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466" w14:textId="77777777" w:rsidR="00F21216" w:rsidRPr="00A772DC" w:rsidRDefault="0019199D" w:rsidP="00972D64">
      <w:pPr>
        <w:spacing w:after="0" w:line="240" w:lineRule="auto"/>
        <w:jc w:val="center"/>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xml:space="preserve">COMISIÓN </w:t>
      </w:r>
      <w:r w:rsidR="00F21216" w:rsidRPr="00A772DC">
        <w:rPr>
          <w:rFonts w:ascii="Arial" w:eastAsia="Times New Roman" w:hAnsi="Arial" w:cs="Arial"/>
          <w:b/>
          <w:bCs/>
          <w:color w:val="000000" w:themeColor="text1"/>
          <w:kern w:val="0"/>
          <w:lang w:eastAsia="es-CO"/>
          <w14:ligatures w14:val="none"/>
        </w:rPr>
        <w:t>SEXTA</w:t>
      </w:r>
      <w:r w:rsidRPr="00A772DC">
        <w:rPr>
          <w:rFonts w:ascii="Arial" w:eastAsia="Times New Roman" w:hAnsi="Arial" w:cs="Arial"/>
          <w:b/>
          <w:bCs/>
          <w:color w:val="000000" w:themeColor="text1"/>
          <w:kern w:val="0"/>
          <w:lang w:eastAsia="es-CO"/>
          <w14:ligatures w14:val="none"/>
        </w:rPr>
        <w:t xml:space="preserve"> PERMANENTE CONSTITUCIONAL</w:t>
      </w:r>
      <w:r w:rsidR="00F21216" w:rsidRPr="00A772DC">
        <w:rPr>
          <w:rFonts w:ascii="Arial" w:eastAsia="Times New Roman" w:hAnsi="Arial" w:cs="Arial"/>
          <w:color w:val="000000" w:themeColor="text1"/>
          <w:kern w:val="0"/>
          <w:lang w:eastAsia="es-CO"/>
          <w14:ligatures w14:val="none"/>
        </w:rPr>
        <w:t xml:space="preserve"> </w:t>
      </w:r>
    </w:p>
    <w:p w14:paraId="720D7F25" w14:textId="19938F97" w:rsidR="0019199D" w:rsidRPr="00A772DC" w:rsidRDefault="0019199D" w:rsidP="00972D64">
      <w:pPr>
        <w:spacing w:after="0" w:line="240" w:lineRule="auto"/>
        <w:jc w:val="center"/>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CÁMARA DE REPRESENTANTES</w:t>
      </w:r>
      <w:r w:rsidR="00F21216" w:rsidRPr="00A772DC">
        <w:rPr>
          <w:rFonts w:ascii="Arial" w:eastAsia="Times New Roman" w:hAnsi="Arial" w:cs="Arial"/>
          <w:color w:val="000000" w:themeColor="text1"/>
          <w:kern w:val="0"/>
          <w:lang w:eastAsia="es-CO"/>
          <w14:ligatures w14:val="none"/>
        </w:rPr>
        <w:t xml:space="preserve"> </w:t>
      </w:r>
      <w:r w:rsidR="00F21216" w:rsidRPr="00A772DC">
        <w:rPr>
          <w:rFonts w:ascii="Arial" w:eastAsia="Times New Roman" w:hAnsi="Arial" w:cs="Arial"/>
          <w:b/>
          <w:bCs/>
          <w:color w:val="000000" w:themeColor="text1"/>
          <w:kern w:val="0"/>
          <w:lang w:eastAsia="es-CO"/>
          <w14:ligatures w14:val="none"/>
        </w:rPr>
        <w:t xml:space="preserve">DE </w:t>
      </w:r>
      <w:r w:rsidRPr="00A772DC">
        <w:rPr>
          <w:rFonts w:ascii="Arial" w:eastAsia="Times New Roman" w:hAnsi="Arial" w:cs="Arial"/>
          <w:b/>
          <w:bCs/>
          <w:color w:val="000000" w:themeColor="text1"/>
          <w:kern w:val="0"/>
          <w:lang w:eastAsia="es-CO"/>
          <w14:ligatures w14:val="none"/>
        </w:rPr>
        <w:t>COLOMBIA</w:t>
      </w:r>
    </w:p>
    <w:p w14:paraId="28DC4C7F" w14:textId="77777777" w:rsidR="00DC62B5" w:rsidRPr="00A772DC" w:rsidRDefault="00DC62B5" w:rsidP="00972D64">
      <w:pPr>
        <w:spacing w:after="0" w:line="240" w:lineRule="auto"/>
        <w:jc w:val="both"/>
        <w:rPr>
          <w:rFonts w:ascii="Arial" w:eastAsia="Times New Roman" w:hAnsi="Arial" w:cs="Arial"/>
          <w:color w:val="000000" w:themeColor="text1"/>
          <w:kern w:val="0"/>
          <w:lang w:eastAsia="es-CO"/>
          <w14:ligatures w14:val="none"/>
        </w:rPr>
      </w:pPr>
    </w:p>
    <w:p w14:paraId="1B726FF9" w14:textId="77777777" w:rsidR="00F21216" w:rsidRPr="00A772DC" w:rsidRDefault="0019199D" w:rsidP="00972D64">
      <w:pPr>
        <w:spacing w:after="0" w:line="240" w:lineRule="auto"/>
        <w:ind w:left="4956"/>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   </w:t>
      </w:r>
    </w:p>
    <w:p w14:paraId="6FCD93D6" w14:textId="73206AC3" w:rsidR="00C53A8E" w:rsidRPr="00A772DC" w:rsidRDefault="0019199D" w:rsidP="00237D64">
      <w:pPr>
        <w:spacing w:after="0" w:line="240" w:lineRule="auto"/>
        <w:ind w:left="4956"/>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 Bogotá DC, </w:t>
      </w:r>
      <w:r w:rsidR="00F21216" w:rsidRPr="00A772DC">
        <w:rPr>
          <w:rFonts w:ascii="Arial" w:eastAsia="Times New Roman" w:hAnsi="Arial" w:cs="Arial"/>
          <w:color w:val="000000" w:themeColor="text1"/>
          <w:kern w:val="0"/>
          <w:lang w:eastAsia="es-CO"/>
          <w14:ligatures w14:val="none"/>
        </w:rPr>
        <w:t>08</w:t>
      </w:r>
      <w:r w:rsidRPr="00A772DC">
        <w:rPr>
          <w:rFonts w:ascii="Arial" w:eastAsia="Times New Roman" w:hAnsi="Arial" w:cs="Arial"/>
          <w:color w:val="000000" w:themeColor="text1"/>
          <w:kern w:val="0"/>
          <w:lang w:eastAsia="es-CO"/>
          <w14:ligatures w14:val="none"/>
        </w:rPr>
        <w:t xml:space="preserve"> de </w:t>
      </w:r>
      <w:r w:rsidR="00D807E8" w:rsidRPr="00A772DC">
        <w:rPr>
          <w:rFonts w:ascii="Arial" w:eastAsia="Times New Roman" w:hAnsi="Arial" w:cs="Arial"/>
          <w:color w:val="000000" w:themeColor="text1"/>
          <w:kern w:val="0"/>
          <w:lang w:eastAsia="es-CO"/>
          <w14:ligatures w14:val="none"/>
        </w:rPr>
        <w:t>diciembre</w:t>
      </w:r>
      <w:r w:rsidR="00F21216" w:rsidRPr="00A772DC">
        <w:rPr>
          <w:rFonts w:ascii="Arial" w:eastAsia="Times New Roman" w:hAnsi="Arial" w:cs="Arial"/>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de 202</w:t>
      </w:r>
      <w:r w:rsidR="00F21216" w:rsidRPr="00A772DC">
        <w:rPr>
          <w:rFonts w:ascii="Arial" w:eastAsia="Times New Roman" w:hAnsi="Arial" w:cs="Arial"/>
          <w:color w:val="000000" w:themeColor="text1"/>
          <w:kern w:val="0"/>
          <w:lang w:eastAsia="es-CO"/>
          <w14:ligatures w14:val="none"/>
        </w:rPr>
        <w:t>5</w:t>
      </w:r>
      <w:r w:rsidRPr="00A772DC">
        <w:rPr>
          <w:rFonts w:ascii="Arial" w:eastAsia="Times New Roman" w:hAnsi="Arial" w:cs="Arial"/>
          <w:color w:val="000000" w:themeColor="text1"/>
          <w:kern w:val="0"/>
          <w:lang w:eastAsia="es-CO"/>
          <w14:ligatures w14:val="none"/>
        </w:rPr>
        <w:tab/>
        <w:t xml:space="preserve"> </w:t>
      </w:r>
    </w:p>
    <w:p w14:paraId="633FC49B" w14:textId="77777777"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p>
    <w:p w14:paraId="3721FE6A" w14:textId="77777777" w:rsidR="00F21216"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Doctor</w:t>
      </w:r>
    </w:p>
    <w:p w14:paraId="6E08C033" w14:textId="122BD89F" w:rsidR="00F21216" w:rsidRPr="00A772DC" w:rsidRDefault="00F21216" w:rsidP="00972D64">
      <w:pPr>
        <w:spacing w:after="0" w:line="240" w:lineRule="auto"/>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xml:space="preserve">RAÚL FERNANDO RODRÍGUEZ RINCÓN </w:t>
      </w:r>
    </w:p>
    <w:p w14:paraId="6980AC0F" w14:textId="46588069" w:rsidR="0019199D" w:rsidRPr="00A772DC" w:rsidRDefault="000D2798"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Secretario General de la </w:t>
      </w:r>
      <w:r w:rsidR="0019199D" w:rsidRPr="00A772DC">
        <w:rPr>
          <w:rFonts w:ascii="Arial" w:eastAsia="Times New Roman" w:hAnsi="Arial" w:cs="Arial"/>
          <w:color w:val="000000" w:themeColor="text1"/>
          <w:kern w:val="0"/>
          <w:lang w:eastAsia="es-CO"/>
          <w14:ligatures w14:val="none"/>
        </w:rPr>
        <w:t xml:space="preserve">Comisión </w:t>
      </w:r>
      <w:r w:rsidR="00F21216" w:rsidRPr="00A772DC">
        <w:rPr>
          <w:rFonts w:ascii="Arial" w:eastAsia="Times New Roman" w:hAnsi="Arial" w:cs="Arial"/>
          <w:color w:val="000000" w:themeColor="text1"/>
          <w:kern w:val="0"/>
          <w:lang w:eastAsia="es-CO"/>
          <w14:ligatures w14:val="none"/>
        </w:rPr>
        <w:t>Sexta</w:t>
      </w:r>
      <w:r w:rsidR="0019199D" w:rsidRPr="00A772DC">
        <w:rPr>
          <w:rFonts w:ascii="Arial" w:eastAsia="Times New Roman" w:hAnsi="Arial" w:cs="Arial"/>
          <w:color w:val="000000" w:themeColor="text1"/>
          <w:kern w:val="0"/>
          <w:lang w:eastAsia="es-CO"/>
          <w14:ligatures w14:val="none"/>
        </w:rPr>
        <w:t xml:space="preserve"> Constitucional Permanente</w:t>
      </w:r>
    </w:p>
    <w:p w14:paraId="08559FB5" w14:textId="64EC8DB4" w:rsidR="0019199D"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Cámara de Representantes</w:t>
      </w:r>
      <w:r w:rsidR="00F21216" w:rsidRPr="00A772DC">
        <w:rPr>
          <w:rFonts w:ascii="Arial" w:eastAsia="Times New Roman" w:hAnsi="Arial" w:cs="Arial"/>
          <w:color w:val="000000" w:themeColor="text1"/>
          <w:kern w:val="0"/>
          <w:lang w:eastAsia="es-CO"/>
          <w14:ligatures w14:val="none"/>
        </w:rPr>
        <w:t xml:space="preserve"> del Congreso de la República de Colombia </w:t>
      </w:r>
    </w:p>
    <w:p w14:paraId="57DC9794" w14:textId="77777777" w:rsidR="0019199D"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Bogotá DC</w:t>
      </w:r>
    </w:p>
    <w:p w14:paraId="34D8E667" w14:textId="570894F6" w:rsidR="0019199D"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281B61D0" w14:textId="77777777" w:rsidR="00DC62B5" w:rsidRPr="00A772DC" w:rsidRDefault="00DC62B5" w:rsidP="00972D64">
      <w:pPr>
        <w:spacing w:after="0" w:line="240" w:lineRule="auto"/>
        <w:jc w:val="both"/>
        <w:rPr>
          <w:rFonts w:ascii="Arial" w:eastAsia="Times New Roman" w:hAnsi="Arial" w:cs="Arial"/>
          <w:color w:val="000000" w:themeColor="text1"/>
          <w:kern w:val="0"/>
          <w:lang w:eastAsia="es-CO"/>
          <w14:ligatures w14:val="none"/>
        </w:rPr>
      </w:pPr>
    </w:p>
    <w:p w14:paraId="1199AC92" w14:textId="77777777"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p>
    <w:p w14:paraId="1033E5E1" w14:textId="50D8B35D" w:rsidR="00A06373" w:rsidRPr="00A772DC" w:rsidRDefault="0019199D" w:rsidP="00A06373">
      <w:pPr>
        <w:shd w:val="clear" w:color="auto" w:fill="FFFFFF"/>
        <w:spacing w:after="0" w:line="240" w:lineRule="auto"/>
        <w:jc w:val="both"/>
        <w:rPr>
          <w:rFonts w:ascii="Arial" w:eastAsia="Bookman Old Style" w:hAnsi="Arial" w:cs="Arial"/>
          <w:i/>
          <w:iCs/>
          <w:color w:val="000000" w:themeColor="text1"/>
        </w:rPr>
      </w:pPr>
      <w:r w:rsidRPr="00A772DC">
        <w:rPr>
          <w:rFonts w:ascii="Arial" w:eastAsia="Times New Roman" w:hAnsi="Arial" w:cs="Arial"/>
          <w:b/>
          <w:bCs/>
          <w:color w:val="000000" w:themeColor="text1"/>
          <w:kern w:val="0"/>
          <w:lang w:eastAsia="es-CO"/>
          <w14:ligatures w14:val="none"/>
        </w:rPr>
        <w:t xml:space="preserve">REFERENCIA: </w:t>
      </w:r>
      <w:r w:rsidRPr="00A772DC">
        <w:rPr>
          <w:rFonts w:ascii="Arial" w:eastAsia="Times New Roman" w:hAnsi="Arial" w:cs="Arial"/>
          <w:color w:val="000000" w:themeColor="text1"/>
          <w:kern w:val="0"/>
          <w:lang w:eastAsia="es-CO"/>
          <w14:ligatures w14:val="none"/>
        </w:rPr>
        <w:t xml:space="preserve">Concepto Jurídico sobre </w:t>
      </w:r>
      <w:r w:rsidR="00A06373" w:rsidRPr="00A772DC">
        <w:rPr>
          <w:rFonts w:ascii="Arial" w:eastAsia="Times New Roman" w:hAnsi="Arial" w:cs="Arial"/>
          <w:color w:val="000000" w:themeColor="text1"/>
          <w:kern w:val="0"/>
          <w:lang w:eastAsia="es-CO"/>
          <w14:ligatures w14:val="none"/>
        </w:rPr>
        <w:t>el</w:t>
      </w:r>
      <w:r w:rsidR="00A06373" w:rsidRPr="00A772DC">
        <w:rPr>
          <w:rFonts w:ascii="Arial" w:eastAsia="Bookman Old Style" w:hAnsi="Arial" w:cs="Arial"/>
          <w:i/>
          <w:iCs/>
          <w:color w:val="000000" w:themeColor="text1"/>
        </w:rPr>
        <w:t xml:space="preserve"> Proyecto</w:t>
      </w:r>
      <w:r w:rsidR="00A06373" w:rsidRPr="00A772DC">
        <w:rPr>
          <w:rFonts w:ascii="Arial" w:eastAsia="Times New Roman" w:hAnsi="Arial" w:cs="Arial"/>
          <w:b/>
          <w:bCs/>
          <w:i/>
          <w:iCs/>
          <w:color w:val="000000" w:themeColor="text1"/>
          <w:kern w:val="0"/>
          <w:lang w:eastAsia="es-CO"/>
          <w14:ligatures w14:val="none"/>
        </w:rPr>
        <w:t xml:space="preserve"> de Ley No. 245 de 2025 Cámara</w:t>
      </w:r>
      <w:r w:rsidR="00A06373" w:rsidRPr="00A772DC">
        <w:rPr>
          <w:rFonts w:ascii="Arial" w:eastAsia="Times New Roman" w:hAnsi="Arial" w:cs="Arial"/>
          <w:i/>
          <w:iCs/>
          <w:color w:val="000000" w:themeColor="text1"/>
          <w:kern w:val="0"/>
          <w:lang w:eastAsia="es-CO"/>
          <w14:ligatures w14:val="none"/>
        </w:rPr>
        <w:t xml:space="preserve"> </w:t>
      </w:r>
      <w:r w:rsidR="00A06373" w:rsidRPr="00A772DC">
        <w:rPr>
          <w:rFonts w:ascii="Arial" w:eastAsia="Times New Roman" w:hAnsi="Arial" w:cs="Arial"/>
          <w:i/>
          <w:iCs/>
          <w:color w:val="000000" w:themeColor="text1"/>
          <w:kern w:val="0"/>
          <w:lang w:eastAsia="es-CO"/>
          <w14:ligatures w14:val="none"/>
        </w:rPr>
        <w:t>“por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p>
    <w:p w14:paraId="2E81F6C4" w14:textId="77777777" w:rsidR="009D1738" w:rsidRPr="00A772DC" w:rsidRDefault="009D1738" w:rsidP="00972D64">
      <w:pPr>
        <w:spacing w:after="0" w:line="240" w:lineRule="auto"/>
        <w:jc w:val="both"/>
        <w:rPr>
          <w:rFonts w:ascii="Arial" w:eastAsia="Times New Roman" w:hAnsi="Arial" w:cs="Arial"/>
          <w:i/>
          <w:iCs/>
          <w:color w:val="000000" w:themeColor="text1"/>
          <w:kern w:val="0"/>
          <w:lang w:eastAsia="es-CO"/>
          <w14:ligatures w14:val="none"/>
        </w:rPr>
      </w:pPr>
    </w:p>
    <w:p w14:paraId="6D3AF098" w14:textId="77777777" w:rsidR="00A06373" w:rsidRPr="00A772DC" w:rsidRDefault="00A06373" w:rsidP="00972D64">
      <w:pPr>
        <w:spacing w:after="0" w:line="240" w:lineRule="auto"/>
        <w:jc w:val="both"/>
        <w:rPr>
          <w:rFonts w:ascii="Arial" w:eastAsia="Times New Roman" w:hAnsi="Arial" w:cs="Arial"/>
          <w:i/>
          <w:iCs/>
          <w:color w:val="000000" w:themeColor="text1"/>
          <w:kern w:val="0"/>
          <w:lang w:eastAsia="es-CO"/>
          <w14:ligatures w14:val="none"/>
        </w:rPr>
      </w:pPr>
    </w:p>
    <w:p w14:paraId="574DDF47" w14:textId="77777777" w:rsidR="00A06373" w:rsidRPr="00A772DC" w:rsidRDefault="0019199D" w:rsidP="00A06373">
      <w:pPr>
        <w:shd w:val="clear" w:color="auto" w:fill="FFFFFF"/>
        <w:spacing w:after="0" w:line="240" w:lineRule="auto"/>
        <w:jc w:val="both"/>
        <w:rPr>
          <w:rFonts w:ascii="Arial" w:eastAsia="Bookman Old Style" w:hAnsi="Arial" w:cs="Arial"/>
          <w:i/>
          <w:iCs/>
          <w:color w:val="000000" w:themeColor="text1"/>
        </w:rPr>
      </w:pPr>
      <w:r w:rsidRPr="00A772DC">
        <w:rPr>
          <w:rFonts w:ascii="Arial" w:eastAsia="Times New Roman" w:hAnsi="Arial" w:cs="Arial"/>
          <w:color w:val="000000" w:themeColor="text1"/>
          <w:kern w:val="0"/>
          <w:lang w:eastAsia="es-CO"/>
          <w14:ligatures w14:val="none"/>
        </w:rPr>
        <w:t xml:space="preserve">En cumplimiento del encargo recibido por parte de la </w:t>
      </w:r>
      <w:r w:rsidR="00A91552" w:rsidRPr="00A772DC">
        <w:rPr>
          <w:rFonts w:ascii="Arial" w:eastAsia="Times New Roman" w:hAnsi="Arial" w:cs="Arial"/>
          <w:color w:val="000000" w:themeColor="text1"/>
          <w:kern w:val="0"/>
          <w:lang w:eastAsia="es-CO"/>
          <w14:ligatures w14:val="none"/>
        </w:rPr>
        <w:t>H</w:t>
      </w:r>
      <w:r w:rsidRPr="00A772DC">
        <w:rPr>
          <w:rFonts w:ascii="Arial" w:eastAsia="Times New Roman" w:hAnsi="Arial" w:cs="Arial"/>
          <w:color w:val="000000" w:themeColor="text1"/>
          <w:kern w:val="0"/>
          <w:lang w:eastAsia="es-CO"/>
          <w14:ligatures w14:val="none"/>
        </w:rPr>
        <w:t xml:space="preserve">onorable Comisión </w:t>
      </w:r>
      <w:r w:rsidR="00F21216" w:rsidRPr="00A772DC">
        <w:rPr>
          <w:rFonts w:ascii="Arial" w:eastAsia="Times New Roman" w:hAnsi="Arial" w:cs="Arial"/>
          <w:color w:val="000000" w:themeColor="text1"/>
          <w:kern w:val="0"/>
          <w:lang w:eastAsia="es-CO"/>
          <w14:ligatures w14:val="none"/>
        </w:rPr>
        <w:t xml:space="preserve">Sexta </w:t>
      </w:r>
      <w:r w:rsidRPr="00A772DC">
        <w:rPr>
          <w:rFonts w:ascii="Arial" w:eastAsia="Times New Roman" w:hAnsi="Arial" w:cs="Arial"/>
          <w:color w:val="000000" w:themeColor="text1"/>
          <w:kern w:val="0"/>
          <w:lang w:eastAsia="es-CO"/>
          <w14:ligatures w14:val="none"/>
        </w:rPr>
        <w:t xml:space="preserve">Constitucional Permanente de la Cámara de Representantes, me permito rendir </w:t>
      </w:r>
      <w:r w:rsidR="00065C7A" w:rsidRPr="00A772DC">
        <w:rPr>
          <w:rFonts w:ascii="Arial" w:eastAsia="Times New Roman" w:hAnsi="Arial" w:cs="Arial"/>
          <w:color w:val="000000" w:themeColor="text1"/>
          <w:kern w:val="0"/>
          <w:lang w:eastAsia="es-CO"/>
          <w14:ligatures w14:val="none"/>
        </w:rPr>
        <w:t>c</w:t>
      </w:r>
      <w:r w:rsidR="00F61D3D" w:rsidRPr="00A772DC">
        <w:rPr>
          <w:rFonts w:ascii="Arial" w:eastAsia="Times New Roman" w:hAnsi="Arial" w:cs="Arial"/>
          <w:color w:val="000000" w:themeColor="text1"/>
          <w:kern w:val="0"/>
          <w:lang w:eastAsia="es-CO"/>
          <w14:ligatures w14:val="none"/>
        </w:rPr>
        <w:t xml:space="preserve">oncepto </w:t>
      </w:r>
      <w:r w:rsidR="00065C7A" w:rsidRPr="00A772DC">
        <w:rPr>
          <w:rFonts w:ascii="Arial" w:eastAsia="Times New Roman" w:hAnsi="Arial" w:cs="Arial"/>
          <w:color w:val="000000" w:themeColor="text1"/>
          <w:kern w:val="0"/>
          <w:lang w:eastAsia="es-CO"/>
          <w14:ligatures w14:val="none"/>
        </w:rPr>
        <w:t>j</w:t>
      </w:r>
      <w:r w:rsidR="00F61D3D" w:rsidRPr="00A772DC">
        <w:rPr>
          <w:rFonts w:ascii="Arial" w:eastAsia="Times New Roman" w:hAnsi="Arial" w:cs="Arial"/>
          <w:color w:val="000000" w:themeColor="text1"/>
          <w:kern w:val="0"/>
          <w:lang w:eastAsia="es-CO"/>
          <w14:ligatures w14:val="none"/>
        </w:rPr>
        <w:t xml:space="preserve">urídico sobre </w:t>
      </w:r>
      <w:r w:rsidR="002A0E97" w:rsidRPr="00A772DC">
        <w:rPr>
          <w:rFonts w:ascii="Arial" w:eastAsia="Times New Roman" w:hAnsi="Arial" w:cs="Arial"/>
          <w:color w:val="000000" w:themeColor="text1"/>
          <w:kern w:val="0"/>
          <w:lang w:eastAsia="es-CO"/>
          <w14:ligatures w14:val="none"/>
        </w:rPr>
        <w:t xml:space="preserve">el </w:t>
      </w:r>
      <w:r w:rsidR="00A06373" w:rsidRPr="00A772DC">
        <w:rPr>
          <w:rFonts w:ascii="Arial" w:eastAsia="Times New Roman" w:hAnsi="Arial" w:cs="Arial"/>
          <w:b/>
          <w:bCs/>
          <w:i/>
          <w:iCs/>
          <w:color w:val="000000" w:themeColor="text1"/>
          <w:kern w:val="0"/>
          <w:lang w:eastAsia="es-CO"/>
          <w14:ligatures w14:val="none"/>
        </w:rPr>
        <w:t>Proyecto de Ley No. 245 de 2025 Cámara</w:t>
      </w:r>
      <w:r w:rsidR="00A06373"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p>
    <w:p w14:paraId="5617DD3C" w14:textId="617B9C0E" w:rsidR="008C00AD" w:rsidRPr="00A772DC" w:rsidRDefault="008C00AD" w:rsidP="00972D64">
      <w:pPr>
        <w:shd w:val="clear" w:color="auto" w:fill="FFFFFF"/>
        <w:spacing w:after="0" w:line="240" w:lineRule="auto"/>
        <w:jc w:val="both"/>
        <w:rPr>
          <w:rFonts w:ascii="Arial" w:eastAsia="Times New Roman" w:hAnsi="Arial" w:cs="Arial"/>
          <w:bCs/>
          <w:i/>
          <w:iCs/>
          <w:color w:val="000000" w:themeColor="text1"/>
          <w:kern w:val="0"/>
          <w:lang w:eastAsia="es-CO"/>
          <w14:ligatures w14:val="none"/>
        </w:rPr>
      </w:pPr>
    </w:p>
    <w:p w14:paraId="310213A3" w14:textId="6C8F2295" w:rsidR="00250818" w:rsidRPr="00A772DC" w:rsidRDefault="00250818" w:rsidP="00972D64">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14C1983B" w14:textId="77777777" w:rsidR="008C3DCF" w:rsidRPr="00A772DC" w:rsidRDefault="008C3DCF" w:rsidP="00972D64">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671414A3" w14:textId="6F00F901" w:rsidR="00C53A8E" w:rsidRPr="00A772DC" w:rsidRDefault="00C53A8E" w:rsidP="00972D64">
      <w:pPr>
        <w:shd w:val="clear" w:color="auto" w:fill="FFFFFF"/>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Cordialmente, </w:t>
      </w:r>
    </w:p>
    <w:p w14:paraId="2CDD6283" w14:textId="77777777" w:rsidR="00250818" w:rsidRPr="00A772DC" w:rsidRDefault="00250818" w:rsidP="00972D64">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3776887E" w14:textId="77777777" w:rsidR="009D1738" w:rsidRPr="00A772DC" w:rsidRDefault="009D1738" w:rsidP="00972D64">
      <w:pPr>
        <w:spacing w:after="0" w:line="240" w:lineRule="auto"/>
        <w:jc w:val="both"/>
        <w:rPr>
          <w:rFonts w:ascii="Arial" w:eastAsia="Times New Roman" w:hAnsi="Arial" w:cs="Arial"/>
          <w:color w:val="000000" w:themeColor="text1"/>
          <w:kern w:val="0"/>
          <w:lang w:eastAsia="es-CO"/>
          <w14:ligatures w14:val="none"/>
        </w:rPr>
      </w:pPr>
    </w:p>
    <w:p w14:paraId="52C83A9F" w14:textId="77777777" w:rsidR="00C53A8E" w:rsidRPr="00A772DC" w:rsidRDefault="00C53A8E" w:rsidP="00972D64">
      <w:pPr>
        <w:spacing w:after="0" w:line="240" w:lineRule="auto"/>
        <w:jc w:val="both"/>
        <w:rPr>
          <w:rFonts w:ascii="Arial" w:eastAsia="Times New Roman" w:hAnsi="Arial" w:cs="Arial"/>
          <w:b/>
          <w:bCs/>
          <w:color w:val="000000" w:themeColor="text1"/>
          <w:kern w:val="0"/>
          <w:lang w:eastAsia="es-CO"/>
          <w14:ligatures w14:val="none"/>
        </w:rPr>
      </w:pPr>
    </w:p>
    <w:p w14:paraId="7848871E" w14:textId="77777777" w:rsidR="00C53A8E" w:rsidRPr="00A772DC" w:rsidRDefault="00C53A8E" w:rsidP="00972D64">
      <w:pPr>
        <w:spacing w:after="0" w:line="240" w:lineRule="auto"/>
        <w:jc w:val="both"/>
        <w:rPr>
          <w:rFonts w:ascii="Arial" w:eastAsia="Times New Roman" w:hAnsi="Arial" w:cs="Arial"/>
          <w:b/>
          <w:bCs/>
          <w:color w:val="000000" w:themeColor="text1"/>
          <w:kern w:val="0"/>
          <w:lang w:eastAsia="es-CO"/>
          <w14:ligatures w14:val="none"/>
        </w:rPr>
      </w:pPr>
      <w:r w:rsidRPr="00A772DC">
        <w:rPr>
          <w:rFonts w:ascii="Arial" w:hAnsi="Arial" w:cs="Arial"/>
          <w:noProof/>
          <w:color w:val="000000" w:themeColor="text1"/>
        </w:rPr>
        <w:drawing>
          <wp:anchor distT="0" distB="0" distL="114300" distR="114300" simplePos="0" relativeHeight="251660288" behindDoc="1" locked="0" layoutInCell="1" allowOverlap="1" wp14:anchorId="57FB72A3" wp14:editId="4EFEFA28">
            <wp:simplePos x="0" y="0"/>
            <wp:positionH relativeFrom="column">
              <wp:posOffset>126365</wp:posOffset>
            </wp:positionH>
            <wp:positionV relativeFrom="paragraph">
              <wp:posOffset>39370</wp:posOffset>
            </wp:positionV>
            <wp:extent cx="1506855" cy="604520"/>
            <wp:effectExtent l="0" t="0" r="0" b="5080"/>
            <wp:wrapTight wrapText="bothSides">
              <wp:wrapPolygon edited="0">
                <wp:start x="0" y="0"/>
                <wp:lineTo x="0" y="21101"/>
                <wp:lineTo x="21300" y="21101"/>
                <wp:lineTo x="21300" y="0"/>
                <wp:lineTo x="0" y="0"/>
              </wp:wrapPolygon>
            </wp:wrapTight>
            <wp:docPr id="1209461820"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6855" cy="604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48143" w14:textId="77777777" w:rsidR="00C53A8E" w:rsidRPr="00A772DC" w:rsidRDefault="00C53A8E" w:rsidP="00972D64">
      <w:pPr>
        <w:spacing w:after="0" w:line="240" w:lineRule="auto"/>
        <w:jc w:val="both"/>
        <w:rPr>
          <w:rFonts w:ascii="Arial" w:eastAsia="Times New Roman" w:hAnsi="Arial" w:cs="Arial"/>
          <w:b/>
          <w:bCs/>
          <w:color w:val="000000" w:themeColor="text1"/>
          <w:kern w:val="0"/>
          <w:lang w:eastAsia="es-CO"/>
          <w14:ligatures w14:val="none"/>
        </w:rPr>
      </w:pPr>
    </w:p>
    <w:p w14:paraId="3D8FA874" w14:textId="77777777" w:rsidR="00C53A8E" w:rsidRPr="00A772DC" w:rsidRDefault="00C53A8E" w:rsidP="00972D64">
      <w:pPr>
        <w:spacing w:after="0" w:line="240" w:lineRule="auto"/>
        <w:jc w:val="both"/>
        <w:rPr>
          <w:rFonts w:ascii="Arial" w:eastAsia="Times New Roman" w:hAnsi="Arial" w:cs="Arial"/>
          <w:b/>
          <w:bCs/>
          <w:color w:val="000000" w:themeColor="text1"/>
          <w:kern w:val="0"/>
          <w:lang w:eastAsia="es-CO"/>
          <w14:ligatures w14:val="none"/>
        </w:rPr>
      </w:pPr>
    </w:p>
    <w:p w14:paraId="4B3E3E0F" w14:textId="77777777"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p>
    <w:p w14:paraId="2DDFB013" w14:textId="77777777"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__________________________</w:t>
      </w:r>
    </w:p>
    <w:p w14:paraId="79728E95" w14:textId="77777777"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LEONARDO ZULUAGA RUBIO</w:t>
      </w:r>
    </w:p>
    <w:p w14:paraId="3AD4E77C" w14:textId="14F999CE" w:rsidR="00C53A8E" w:rsidRPr="00A772DC" w:rsidRDefault="00C53A8E"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Contratista Comisión </w:t>
      </w:r>
      <w:r w:rsidR="00F21216" w:rsidRPr="00A772DC">
        <w:rPr>
          <w:rFonts w:ascii="Arial" w:eastAsia="Times New Roman" w:hAnsi="Arial" w:cs="Arial"/>
          <w:color w:val="000000" w:themeColor="text1"/>
          <w:kern w:val="0"/>
          <w:lang w:eastAsia="es-CO"/>
          <w14:ligatures w14:val="none"/>
        </w:rPr>
        <w:t xml:space="preserve">Sexta </w:t>
      </w:r>
      <w:r w:rsidRPr="00A772DC">
        <w:rPr>
          <w:rFonts w:ascii="Arial" w:eastAsia="Times New Roman" w:hAnsi="Arial" w:cs="Arial"/>
          <w:color w:val="000000" w:themeColor="text1"/>
          <w:kern w:val="0"/>
          <w:lang w:eastAsia="es-CO"/>
          <w14:ligatures w14:val="none"/>
        </w:rPr>
        <w:t>Constitucional Permanente</w:t>
      </w:r>
    </w:p>
    <w:p w14:paraId="3F4885C9" w14:textId="77777777" w:rsidR="00471371" w:rsidRPr="00A772DC" w:rsidRDefault="00C53A8E" w:rsidP="00471371">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Cámara de Representantes de Colombia</w:t>
      </w:r>
    </w:p>
    <w:p w14:paraId="31B5974A" w14:textId="77777777" w:rsidR="00237D64" w:rsidRPr="00A772DC" w:rsidRDefault="00237D64" w:rsidP="00471371">
      <w:pPr>
        <w:spacing w:after="0" w:line="240" w:lineRule="auto"/>
        <w:jc w:val="both"/>
        <w:rPr>
          <w:rFonts w:ascii="Arial" w:eastAsia="Times New Roman" w:hAnsi="Arial" w:cs="Arial"/>
          <w:color w:val="000000" w:themeColor="text1"/>
          <w:kern w:val="0"/>
          <w:lang w:eastAsia="es-CO"/>
          <w14:ligatures w14:val="none"/>
        </w:rPr>
      </w:pPr>
    </w:p>
    <w:p w14:paraId="1F597364" w14:textId="77777777" w:rsidR="00744301" w:rsidRPr="00A772DC" w:rsidRDefault="006B2B3A" w:rsidP="00744301">
      <w:pPr>
        <w:shd w:val="clear" w:color="auto" w:fill="FFFFFF"/>
        <w:spacing w:after="0" w:line="240" w:lineRule="auto"/>
        <w:jc w:val="both"/>
        <w:rPr>
          <w:rFonts w:ascii="Arial" w:eastAsia="Bookman Old Style" w:hAnsi="Arial" w:cs="Arial"/>
          <w:i/>
          <w:iCs/>
          <w:color w:val="000000" w:themeColor="text1"/>
        </w:rPr>
      </w:pPr>
      <w:r w:rsidRPr="00A772DC">
        <w:rPr>
          <w:rFonts w:ascii="Arial" w:eastAsia="Times New Roman" w:hAnsi="Arial" w:cs="Arial"/>
          <w:color w:val="000000" w:themeColor="text1"/>
          <w:kern w:val="0"/>
          <w:lang w:eastAsia="es-CO"/>
          <w14:ligatures w14:val="none"/>
        </w:rPr>
        <w:lastRenderedPageBreak/>
        <w:t>Concepto jurídico</w:t>
      </w:r>
      <w:r w:rsidR="00DD6AEF" w:rsidRPr="00A772DC">
        <w:rPr>
          <w:rFonts w:ascii="Arial" w:eastAsia="Times New Roman" w:hAnsi="Arial" w:cs="Arial"/>
          <w:color w:val="000000" w:themeColor="text1"/>
          <w:kern w:val="0"/>
          <w:lang w:eastAsia="es-CO"/>
          <w14:ligatures w14:val="none"/>
        </w:rPr>
        <w:t xml:space="preserve"> del</w:t>
      </w:r>
      <w:r w:rsidRPr="00A772DC">
        <w:rPr>
          <w:rFonts w:ascii="Arial" w:eastAsia="Times New Roman" w:hAnsi="Arial" w:cs="Arial"/>
          <w:b/>
          <w:bCs/>
          <w:color w:val="000000" w:themeColor="text1"/>
          <w:kern w:val="0"/>
          <w:lang w:eastAsia="es-CO"/>
          <w14:ligatures w14:val="none"/>
        </w:rPr>
        <w:t xml:space="preserve"> </w:t>
      </w:r>
      <w:r w:rsidR="00744301" w:rsidRPr="00A772DC">
        <w:rPr>
          <w:rFonts w:ascii="Arial" w:eastAsia="Times New Roman" w:hAnsi="Arial" w:cs="Arial"/>
          <w:b/>
          <w:bCs/>
          <w:i/>
          <w:iCs/>
          <w:color w:val="000000" w:themeColor="text1"/>
          <w:kern w:val="0"/>
          <w:lang w:eastAsia="es-CO"/>
          <w14:ligatures w14:val="none"/>
        </w:rPr>
        <w:t>Proyecto de Ley No. 245 de 2025 Cámara</w:t>
      </w:r>
      <w:r w:rsidR="00744301"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p>
    <w:p w14:paraId="1F8FFED2" w14:textId="45AC8BA2" w:rsidR="008B4338" w:rsidRPr="00A772DC" w:rsidRDefault="008B4338" w:rsidP="00471371">
      <w:pPr>
        <w:spacing w:after="0" w:line="240" w:lineRule="auto"/>
        <w:jc w:val="both"/>
        <w:rPr>
          <w:rFonts w:ascii="Arial" w:eastAsia="Times New Roman" w:hAnsi="Arial" w:cs="Arial"/>
          <w:color w:val="000000" w:themeColor="text1"/>
          <w:kern w:val="0"/>
          <w:lang w:eastAsia="es-CO"/>
          <w14:ligatures w14:val="none"/>
        </w:rPr>
      </w:pPr>
    </w:p>
    <w:p w14:paraId="0E47E13A" w14:textId="17EBAFA7" w:rsidR="001B2EF2" w:rsidRPr="00A772DC" w:rsidRDefault="001B2EF2" w:rsidP="00972D64">
      <w:pPr>
        <w:spacing w:after="0" w:line="240" w:lineRule="auto"/>
        <w:rPr>
          <w:rFonts w:ascii="Arial" w:eastAsia="Times New Roman" w:hAnsi="Arial" w:cs="Arial"/>
          <w:color w:val="000000" w:themeColor="text1"/>
          <w:kern w:val="0"/>
          <w:lang w:eastAsia="es-CO"/>
          <w14:ligatures w14:val="none"/>
        </w:rPr>
      </w:pPr>
    </w:p>
    <w:p w14:paraId="76982092" w14:textId="0AA8411A" w:rsidR="001B2EF2" w:rsidRPr="00A772DC" w:rsidRDefault="001B2EF2" w:rsidP="00972D64">
      <w:pPr>
        <w:spacing w:after="0" w:line="240" w:lineRule="auto"/>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r w:rsidR="007F5886" w:rsidRPr="00A772DC">
        <w:rPr>
          <w:rFonts w:ascii="Arial" w:eastAsia="Times New Roman" w:hAnsi="Arial" w:cs="Arial"/>
          <w:b/>
          <w:bCs/>
          <w:color w:val="000000" w:themeColor="text1"/>
          <w:kern w:val="0"/>
          <w:lang w:eastAsia="es-CO"/>
          <w14:ligatures w14:val="none"/>
        </w:rPr>
        <w:t>E</w:t>
      </w:r>
      <w:r w:rsidRPr="00A772DC">
        <w:rPr>
          <w:rFonts w:ascii="Arial" w:eastAsia="Times New Roman" w:hAnsi="Arial" w:cs="Arial"/>
          <w:b/>
          <w:bCs/>
          <w:color w:val="000000" w:themeColor="text1"/>
          <w:kern w:val="0"/>
          <w:lang w:eastAsia="es-CO"/>
          <w14:ligatures w14:val="none"/>
        </w:rPr>
        <w:t>l presente concepto está compuesto por (6) apartes</w:t>
      </w:r>
    </w:p>
    <w:p w14:paraId="45266B36" w14:textId="77777777" w:rsidR="001B2EF2" w:rsidRPr="00A772DC" w:rsidRDefault="001B2EF2" w:rsidP="00972D64">
      <w:pPr>
        <w:spacing w:after="0" w:line="240" w:lineRule="auto"/>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6DEBDF4A" w14:textId="174AA0AF" w:rsidR="001B2EF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Planteamiento del </w:t>
      </w:r>
      <w:r w:rsidR="00065C7A" w:rsidRPr="00A772DC">
        <w:rPr>
          <w:rFonts w:ascii="Arial" w:eastAsia="Times New Roman" w:hAnsi="Arial" w:cs="Arial"/>
          <w:color w:val="000000" w:themeColor="text1"/>
          <w:kern w:val="0"/>
          <w:lang w:eastAsia="es-CO"/>
          <w14:ligatures w14:val="none"/>
        </w:rPr>
        <w:t>p</w:t>
      </w:r>
      <w:r w:rsidRPr="00A772DC">
        <w:rPr>
          <w:rFonts w:ascii="Arial" w:eastAsia="Times New Roman" w:hAnsi="Arial" w:cs="Arial"/>
          <w:color w:val="000000" w:themeColor="text1"/>
          <w:kern w:val="0"/>
          <w:lang w:eastAsia="es-CO"/>
          <w14:ligatures w14:val="none"/>
        </w:rPr>
        <w:t>roblema Jurídico</w:t>
      </w:r>
    </w:p>
    <w:p w14:paraId="0CE21093" w14:textId="3FF0E33E" w:rsidR="001B2EF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Objeto del proyecto de ley</w:t>
      </w:r>
    </w:p>
    <w:p w14:paraId="3F5D5AC8" w14:textId="00213CBE" w:rsidR="004C6B9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Contenido de la iniciativa</w:t>
      </w:r>
    </w:p>
    <w:p w14:paraId="7C292202" w14:textId="162401A5" w:rsidR="004C6B9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Impacto Fiscal</w:t>
      </w:r>
    </w:p>
    <w:p w14:paraId="315F9CCC" w14:textId="532CF491" w:rsidR="001B2EF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Análisis jurídico o consideraciones (desarrollo jurisprudencial)</w:t>
      </w:r>
      <w:r w:rsidR="00065C7A" w:rsidRPr="00A772DC">
        <w:rPr>
          <w:rFonts w:ascii="Arial" w:eastAsia="Times New Roman" w:hAnsi="Arial" w:cs="Arial"/>
          <w:color w:val="000000" w:themeColor="text1"/>
          <w:kern w:val="0"/>
          <w:lang w:eastAsia="es-CO"/>
          <w14:ligatures w14:val="none"/>
        </w:rPr>
        <w:t>.</w:t>
      </w:r>
    </w:p>
    <w:p w14:paraId="3C0F1241" w14:textId="4F95A742" w:rsidR="001B2EF2" w:rsidRPr="00A772DC" w:rsidRDefault="001B2EF2" w:rsidP="00972D64">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Conclusión</w:t>
      </w:r>
      <w:r w:rsidR="006A60B4" w:rsidRPr="00A772DC">
        <w:rPr>
          <w:rFonts w:ascii="Arial" w:eastAsia="Times New Roman" w:hAnsi="Arial" w:cs="Arial"/>
          <w:color w:val="000000" w:themeColor="text1"/>
          <w:kern w:val="0"/>
          <w:lang w:eastAsia="es-CO"/>
          <w14:ligatures w14:val="none"/>
        </w:rPr>
        <w:t xml:space="preserve"> y viabilidad </w:t>
      </w:r>
    </w:p>
    <w:p w14:paraId="0BEC68FD" w14:textId="77777777" w:rsidR="004C6B92" w:rsidRPr="00A772DC" w:rsidRDefault="001B2EF2" w:rsidP="00972D64">
      <w:pPr>
        <w:spacing w:after="0" w:line="240" w:lineRule="auto"/>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1B776578" w14:textId="77777777" w:rsidR="00C14623" w:rsidRPr="00A772DC" w:rsidRDefault="00C14623" w:rsidP="00972D64">
      <w:pPr>
        <w:spacing w:after="0" w:line="240" w:lineRule="auto"/>
        <w:jc w:val="both"/>
        <w:rPr>
          <w:rFonts w:ascii="Arial" w:eastAsia="Times New Roman" w:hAnsi="Arial" w:cs="Arial"/>
          <w:color w:val="000000" w:themeColor="text1"/>
          <w:kern w:val="0"/>
          <w:lang w:eastAsia="es-CO"/>
          <w14:ligatures w14:val="none"/>
        </w:rPr>
      </w:pPr>
    </w:p>
    <w:p w14:paraId="684E3B32" w14:textId="77777777" w:rsidR="00381EA3" w:rsidRPr="00A772DC" w:rsidRDefault="001B2EF2" w:rsidP="00381EA3">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PLANTEAMIENTO DEL PROBLEMA JURÍDICO</w:t>
      </w:r>
    </w:p>
    <w:p w14:paraId="2592BF79" w14:textId="77777777" w:rsidR="00381EA3" w:rsidRPr="00A772DC" w:rsidRDefault="00381EA3" w:rsidP="00381EA3">
      <w:pPr>
        <w:pStyle w:val="Prrafodelista"/>
        <w:spacing w:after="0" w:line="240" w:lineRule="auto"/>
        <w:jc w:val="both"/>
        <w:rPr>
          <w:rFonts w:ascii="Arial" w:eastAsia="Times New Roman" w:hAnsi="Arial" w:cs="Arial"/>
          <w:b/>
          <w:bCs/>
          <w:color w:val="000000" w:themeColor="text1"/>
          <w:kern w:val="0"/>
          <w:lang w:eastAsia="es-CO"/>
          <w14:ligatures w14:val="none"/>
        </w:rPr>
      </w:pPr>
    </w:p>
    <w:p w14:paraId="08B9CF16" w14:textId="0C8BC61B" w:rsidR="001B2EF2" w:rsidRPr="00A772DC" w:rsidRDefault="001B2EF2" w:rsidP="00381EA3">
      <w:pPr>
        <w:pStyle w:val="Prrafodelista"/>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En cuanto al </w:t>
      </w:r>
      <w:r w:rsidR="00381EA3" w:rsidRPr="00A772DC">
        <w:rPr>
          <w:rFonts w:ascii="Arial" w:eastAsia="Times New Roman" w:hAnsi="Arial" w:cs="Arial"/>
          <w:b/>
          <w:bCs/>
          <w:i/>
          <w:iCs/>
          <w:color w:val="000000" w:themeColor="text1"/>
          <w:kern w:val="0"/>
          <w:lang w:eastAsia="es-CO"/>
          <w14:ligatures w14:val="none"/>
        </w:rPr>
        <w:t>Proyecto de Ley No. 245 de 2025 Cámara</w:t>
      </w:r>
      <w:r w:rsidR="00381EA3"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381EA3" w:rsidRPr="00A772DC">
        <w:rPr>
          <w:rFonts w:ascii="Arial" w:eastAsia="Times New Roman" w:hAnsi="Arial" w:cs="Arial"/>
          <w:i/>
          <w:iCs/>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Es necesario definir el tipo de trámite que debe surtirse en el Congreso de la República para su aprobación. En este sentido, el problema jurídico se centra específicamente en establecer </w:t>
      </w:r>
      <w:r w:rsidRPr="00A772DC">
        <w:rPr>
          <w:rFonts w:ascii="Arial" w:eastAsia="Times New Roman" w:hAnsi="Arial" w:cs="Arial"/>
          <w:b/>
          <w:bCs/>
          <w:color w:val="000000" w:themeColor="text1"/>
          <w:kern w:val="0"/>
          <w:lang w:eastAsia="es-CO"/>
          <w14:ligatures w14:val="none"/>
        </w:rPr>
        <w:t>(I)</w:t>
      </w:r>
      <w:r w:rsidRPr="00A772DC">
        <w:rPr>
          <w:rFonts w:ascii="Arial" w:eastAsia="Times New Roman" w:hAnsi="Arial" w:cs="Arial"/>
          <w:color w:val="000000" w:themeColor="text1"/>
          <w:kern w:val="0"/>
          <w:lang w:eastAsia="es-CO"/>
          <w14:ligatures w14:val="none"/>
        </w:rPr>
        <w:t> naturaleza de la iniciativa, </w:t>
      </w:r>
      <w:r w:rsidRPr="00A772DC">
        <w:rPr>
          <w:rFonts w:ascii="Arial" w:eastAsia="Times New Roman" w:hAnsi="Arial" w:cs="Arial"/>
          <w:b/>
          <w:bCs/>
          <w:color w:val="000000" w:themeColor="text1"/>
          <w:kern w:val="0"/>
          <w:lang w:eastAsia="es-CO"/>
          <w14:ligatures w14:val="none"/>
        </w:rPr>
        <w:t>(II)</w:t>
      </w:r>
      <w:r w:rsidRPr="00A772DC">
        <w:rPr>
          <w:rFonts w:ascii="Arial" w:eastAsia="Times New Roman" w:hAnsi="Arial" w:cs="Arial"/>
          <w:color w:val="000000" w:themeColor="text1"/>
          <w:kern w:val="0"/>
          <w:lang w:eastAsia="es-CO"/>
          <w14:ligatures w14:val="none"/>
        </w:rPr>
        <w:t> ¿cuál es el trámite de la presente iniciativa? </w:t>
      </w:r>
      <w:r w:rsidRPr="00A772DC">
        <w:rPr>
          <w:rFonts w:ascii="Arial" w:eastAsia="Times New Roman" w:hAnsi="Arial" w:cs="Arial"/>
          <w:b/>
          <w:bCs/>
          <w:color w:val="000000" w:themeColor="text1"/>
          <w:kern w:val="0"/>
          <w:lang w:eastAsia="es-CO"/>
          <w14:ligatures w14:val="none"/>
        </w:rPr>
        <w:t>(III)</w:t>
      </w:r>
      <w:r w:rsidRPr="00A772DC">
        <w:rPr>
          <w:rFonts w:ascii="Arial" w:eastAsia="Times New Roman" w:hAnsi="Arial" w:cs="Arial"/>
          <w:color w:val="000000" w:themeColor="text1"/>
          <w:kern w:val="0"/>
          <w:lang w:eastAsia="es-CO"/>
          <w14:ligatures w14:val="none"/>
        </w:rPr>
        <w:t> ¿Existe incompatibilidad de la iniciativa frente a la Constitución?, </w:t>
      </w:r>
      <w:r w:rsidRPr="00A772DC">
        <w:rPr>
          <w:rFonts w:ascii="Arial" w:eastAsia="Times New Roman" w:hAnsi="Arial" w:cs="Arial"/>
          <w:b/>
          <w:bCs/>
          <w:color w:val="000000" w:themeColor="text1"/>
          <w:kern w:val="0"/>
          <w:lang w:eastAsia="es-CO"/>
          <w14:ligatures w14:val="none"/>
        </w:rPr>
        <w:t>(IV)</w:t>
      </w:r>
      <w:r w:rsidRPr="00A772DC">
        <w:rPr>
          <w:rFonts w:ascii="Arial" w:eastAsia="Times New Roman" w:hAnsi="Arial" w:cs="Arial"/>
          <w:color w:val="000000" w:themeColor="text1"/>
          <w:kern w:val="0"/>
          <w:lang w:eastAsia="es-CO"/>
          <w14:ligatures w14:val="none"/>
        </w:rPr>
        <w:t> ¿Es viable tramitar la suscrita iniciativa?</w:t>
      </w:r>
    </w:p>
    <w:p w14:paraId="13D1EBF9" w14:textId="77777777" w:rsidR="00C14623" w:rsidRPr="00A772DC" w:rsidRDefault="001B2EF2" w:rsidP="00972D64">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5B4A3B88" w14:textId="03163241" w:rsidR="001B2EF2" w:rsidRPr="00A772DC" w:rsidRDefault="001B2EF2" w:rsidP="00EC40C4">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2A122958" w14:textId="77777777" w:rsidR="00381EA3" w:rsidRPr="00A772DC" w:rsidRDefault="001B2EF2" w:rsidP="00381EA3">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i/>
          <w:iCs/>
          <w:color w:val="000000" w:themeColor="text1"/>
          <w:kern w:val="0"/>
          <w:lang w:eastAsia="es-CO"/>
          <w14:ligatures w14:val="none"/>
        </w:rPr>
        <w:t>OBJETO DE PROYECTO</w:t>
      </w:r>
    </w:p>
    <w:p w14:paraId="577E7861" w14:textId="77777777" w:rsidR="00381EA3" w:rsidRPr="00A772DC" w:rsidRDefault="00381EA3" w:rsidP="00381EA3">
      <w:pPr>
        <w:pStyle w:val="Prrafodelista"/>
        <w:spacing w:after="0" w:line="240" w:lineRule="auto"/>
        <w:jc w:val="both"/>
        <w:rPr>
          <w:rFonts w:ascii="Arial" w:eastAsia="Times New Roman" w:hAnsi="Arial" w:cs="Arial"/>
          <w:b/>
          <w:bCs/>
          <w:i/>
          <w:iCs/>
          <w:color w:val="000000" w:themeColor="text1"/>
          <w:kern w:val="0"/>
          <w:lang w:eastAsia="es-CO"/>
          <w14:ligatures w14:val="none"/>
        </w:rPr>
      </w:pPr>
    </w:p>
    <w:p w14:paraId="4935FC80" w14:textId="7940DD36" w:rsidR="0059019A" w:rsidRPr="00B96DC6" w:rsidRDefault="001B2EF2" w:rsidP="00B96DC6">
      <w:pPr>
        <w:pStyle w:val="Prrafodelista"/>
        <w:spacing w:after="0" w:line="240" w:lineRule="auto"/>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De</w:t>
      </w:r>
      <w:r w:rsidR="008E7561" w:rsidRPr="00A772DC">
        <w:rPr>
          <w:rFonts w:ascii="Arial" w:eastAsia="Times New Roman" w:hAnsi="Arial" w:cs="Arial"/>
          <w:color w:val="000000" w:themeColor="text1"/>
          <w:kern w:val="0"/>
          <w:lang w:eastAsia="es-CO"/>
          <w14:ligatures w14:val="none"/>
        </w:rPr>
        <w:t xml:space="preserve">sde la </w:t>
      </w:r>
      <w:r w:rsidR="005C1B0A">
        <w:rPr>
          <w:rFonts w:ascii="Arial" w:eastAsia="Times New Roman" w:hAnsi="Arial" w:cs="Arial"/>
          <w:color w:val="000000" w:themeColor="text1"/>
          <w:kern w:val="0"/>
          <w:lang w:eastAsia="es-CO"/>
          <w14:ligatures w14:val="none"/>
        </w:rPr>
        <w:t xml:space="preserve">postura </w:t>
      </w:r>
      <w:r w:rsidR="008E7561" w:rsidRPr="00A772DC">
        <w:rPr>
          <w:rFonts w:ascii="Arial" w:eastAsia="Times New Roman" w:hAnsi="Arial" w:cs="Arial"/>
          <w:color w:val="000000" w:themeColor="text1"/>
          <w:kern w:val="0"/>
          <w:lang w:eastAsia="es-CO"/>
          <w14:ligatures w14:val="none"/>
        </w:rPr>
        <w:t xml:space="preserve">de los </w:t>
      </w:r>
      <w:r w:rsidRPr="00A772DC">
        <w:rPr>
          <w:rFonts w:ascii="Arial" w:eastAsia="Times New Roman" w:hAnsi="Arial" w:cs="Arial"/>
          <w:color w:val="000000" w:themeColor="text1"/>
          <w:kern w:val="0"/>
          <w:lang w:eastAsia="es-CO"/>
          <w14:ligatures w14:val="none"/>
        </w:rPr>
        <w:t>autores, el</w:t>
      </w:r>
      <w:r w:rsidRPr="00A772DC">
        <w:rPr>
          <w:rFonts w:ascii="Arial" w:eastAsia="Times New Roman" w:hAnsi="Arial" w:cs="Arial"/>
          <w:i/>
          <w:iCs/>
          <w:color w:val="000000" w:themeColor="text1"/>
          <w:kern w:val="0"/>
          <w:lang w:eastAsia="es-CO"/>
          <w14:ligatures w14:val="none"/>
        </w:rPr>
        <w:t xml:space="preserve"> </w:t>
      </w:r>
      <w:r w:rsidR="00381EA3" w:rsidRPr="00A772DC">
        <w:rPr>
          <w:rFonts w:ascii="Arial" w:eastAsia="Times New Roman" w:hAnsi="Arial" w:cs="Arial"/>
          <w:b/>
          <w:bCs/>
          <w:i/>
          <w:iCs/>
          <w:color w:val="000000" w:themeColor="text1"/>
          <w:kern w:val="0"/>
          <w:lang w:eastAsia="es-CO"/>
          <w14:ligatures w14:val="none"/>
        </w:rPr>
        <w:t>Proyecto de Ley No. 245 de 2025 Cámara</w:t>
      </w:r>
      <w:r w:rsidR="00381EA3"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1B7A55" w:rsidRPr="00A772DC">
        <w:rPr>
          <w:rFonts w:ascii="Arial" w:eastAsia="Times New Roman" w:hAnsi="Arial" w:cs="Arial"/>
          <w:i/>
          <w:iCs/>
          <w:color w:val="000000" w:themeColor="text1"/>
          <w:kern w:val="0"/>
          <w:lang w:eastAsia="es-CO"/>
          <w14:ligatures w14:val="none"/>
        </w:rPr>
        <w:t xml:space="preserve"> </w:t>
      </w:r>
      <w:r w:rsidR="001B7A55" w:rsidRPr="00A772DC">
        <w:rPr>
          <w:rFonts w:ascii="Arial" w:eastAsia="Times New Roman" w:hAnsi="Arial" w:cs="Arial"/>
          <w:color w:val="000000" w:themeColor="text1"/>
          <w:kern w:val="0"/>
          <w:lang w:eastAsia="es-CO"/>
          <w14:ligatures w14:val="none"/>
        </w:rPr>
        <w:t>La iniciativa de ley</w:t>
      </w:r>
      <w:r w:rsidR="001B7A55" w:rsidRPr="00A772DC">
        <w:rPr>
          <w:rFonts w:ascii="Arial" w:eastAsia="Times New Roman" w:hAnsi="Arial" w:cs="Arial"/>
          <w:color w:val="000000" w:themeColor="text1"/>
          <w:kern w:val="0"/>
          <w:lang w:eastAsia="es-CO"/>
          <w14:ligatures w14:val="none"/>
        </w:rPr>
        <w:t xml:space="preserve"> tiene </w:t>
      </w:r>
      <w:r w:rsidR="001B7A55" w:rsidRPr="00A772DC">
        <w:rPr>
          <w:rFonts w:ascii="Arial" w:eastAsia="Times New Roman" w:hAnsi="Arial" w:cs="Arial"/>
          <w:color w:val="000000" w:themeColor="text1"/>
          <w:kern w:val="0"/>
          <w:lang w:eastAsia="es-CO"/>
          <w14:ligatures w14:val="none"/>
        </w:rPr>
        <w:t xml:space="preserve">por </w:t>
      </w:r>
      <w:r w:rsidR="001B7A55" w:rsidRPr="00A772DC">
        <w:rPr>
          <w:rFonts w:ascii="Arial" w:eastAsia="Times New Roman" w:hAnsi="Arial" w:cs="Arial"/>
          <w:color w:val="000000" w:themeColor="text1"/>
          <w:kern w:val="0"/>
          <w:lang w:eastAsia="es-CO"/>
          <w14:ligatures w14:val="none"/>
        </w:rPr>
        <w:t xml:space="preserve">objeto crear e implementar ambientes escolares alimentarios saludables en donde se ofrezca una alimentación y nutrición adecuadas, </w:t>
      </w:r>
      <w:r w:rsidR="001B7A55" w:rsidRPr="00B96DC6">
        <w:rPr>
          <w:rFonts w:ascii="Arial" w:eastAsia="Times New Roman" w:hAnsi="Arial" w:cs="Arial"/>
          <w:b/>
          <w:bCs/>
          <w:color w:val="000000" w:themeColor="text1"/>
          <w:kern w:val="0"/>
          <w:lang w:eastAsia="es-CO"/>
          <w14:ligatures w14:val="none"/>
        </w:rPr>
        <w:t>privilegiando la adquisición de alimentos reales a través de compras públicas y circuitos cortos,</w:t>
      </w:r>
      <w:r w:rsidR="001B7A55" w:rsidRPr="00A772DC">
        <w:rPr>
          <w:rFonts w:ascii="Arial" w:eastAsia="Times New Roman" w:hAnsi="Arial" w:cs="Arial"/>
          <w:color w:val="000000" w:themeColor="text1"/>
          <w:kern w:val="0"/>
          <w:lang w:eastAsia="es-CO"/>
          <w14:ligatures w14:val="none"/>
        </w:rPr>
        <w:t xml:space="preserve"> contribuyendo al desarrollo y protección integral de sujetos titulares de derechos y de especial protección a niñas, niños y adolescentes como actores del proceso educativo y de atención y protección estatal</w:t>
      </w:r>
      <w:r w:rsidR="00364CE1" w:rsidRPr="00A772DC">
        <w:rPr>
          <w:rFonts w:ascii="Arial" w:eastAsia="Times New Roman" w:hAnsi="Arial" w:cs="Arial"/>
          <w:color w:val="000000" w:themeColor="text1"/>
          <w:kern w:val="0"/>
          <w:lang w:eastAsia="es-CO"/>
          <w14:ligatures w14:val="none"/>
        </w:rPr>
        <w:t xml:space="preserve">. </w:t>
      </w:r>
    </w:p>
    <w:p w14:paraId="6B105730" w14:textId="4FCD8633" w:rsidR="001B2EF2" w:rsidRPr="00A772DC" w:rsidRDefault="001B2EF2" w:rsidP="00972D64">
      <w:pPr>
        <w:pStyle w:val="Prrafodelista"/>
        <w:numPr>
          <w:ilvl w:val="0"/>
          <w:numId w:val="17"/>
        </w:numPr>
        <w:spacing w:after="0" w:line="240" w:lineRule="auto"/>
        <w:jc w:val="both"/>
        <w:rPr>
          <w:rFonts w:ascii="Arial" w:eastAsia="Times New Roman" w:hAnsi="Arial" w:cs="Arial"/>
          <w:b/>
          <w:bCs/>
          <w:i/>
          <w:iCs/>
          <w:color w:val="000000" w:themeColor="text1"/>
          <w:kern w:val="0"/>
          <w:lang w:eastAsia="es-CO"/>
          <w14:ligatures w14:val="none"/>
        </w:rPr>
      </w:pPr>
      <w:r w:rsidRPr="00A772DC">
        <w:rPr>
          <w:rFonts w:ascii="Arial" w:eastAsia="Times New Roman" w:hAnsi="Arial" w:cs="Arial"/>
          <w:b/>
          <w:bCs/>
          <w:i/>
          <w:iCs/>
          <w:color w:val="000000" w:themeColor="text1"/>
          <w:kern w:val="0"/>
          <w:lang w:eastAsia="es-CO"/>
          <w14:ligatures w14:val="none"/>
        </w:rPr>
        <w:t>CONTENIDO DE LA INICIATIVA</w:t>
      </w:r>
    </w:p>
    <w:p w14:paraId="5FDD7B6D" w14:textId="77777777" w:rsidR="001B2EF2" w:rsidRPr="00A772DC" w:rsidRDefault="001B2EF2" w:rsidP="00972D64">
      <w:pPr>
        <w:spacing w:after="0" w:line="240" w:lineRule="auto"/>
        <w:ind w:left="720"/>
        <w:jc w:val="both"/>
        <w:rPr>
          <w:rFonts w:ascii="Arial" w:eastAsia="Times New Roman" w:hAnsi="Arial" w:cs="Arial"/>
          <w:b/>
          <w:bCs/>
          <w:i/>
          <w:iCs/>
          <w:color w:val="000000" w:themeColor="text1"/>
          <w:kern w:val="0"/>
          <w:lang w:eastAsia="es-CO"/>
          <w14:ligatures w14:val="none"/>
        </w:rPr>
      </w:pPr>
    </w:p>
    <w:p w14:paraId="4CE8C581" w14:textId="77777777" w:rsidR="00BF49AA" w:rsidRDefault="001B2EF2" w:rsidP="007B182F">
      <w:pPr>
        <w:spacing w:after="0" w:line="240" w:lineRule="auto"/>
        <w:ind w:left="708" w:firstLine="12"/>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La iniciativa </w:t>
      </w:r>
      <w:r w:rsidR="007B182F" w:rsidRPr="00A772DC">
        <w:rPr>
          <w:rFonts w:ascii="Arial" w:eastAsia="Times New Roman" w:hAnsi="Arial" w:cs="Arial"/>
          <w:color w:val="000000" w:themeColor="text1"/>
          <w:kern w:val="0"/>
          <w:lang w:eastAsia="es-CO"/>
          <w14:ligatures w14:val="none"/>
        </w:rPr>
        <w:t>objeto de estudio</w:t>
      </w:r>
      <w:r w:rsidR="008A71C5" w:rsidRPr="00A772DC">
        <w:rPr>
          <w:rFonts w:ascii="Arial" w:eastAsia="Times New Roman" w:hAnsi="Arial" w:cs="Arial"/>
          <w:color w:val="000000" w:themeColor="text1"/>
          <w:kern w:val="0"/>
          <w:lang w:eastAsia="es-CO"/>
          <w14:ligatures w14:val="none"/>
        </w:rPr>
        <w:t>,</w:t>
      </w:r>
      <w:r w:rsidR="00FE34F5" w:rsidRPr="00A772DC">
        <w:rPr>
          <w:rFonts w:ascii="Arial" w:eastAsia="Times New Roman" w:hAnsi="Arial" w:cs="Arial"/>
          <w:color w:val="000000" w:themeColor="text1"/>
          <w:kern w:val="0"/>
          <w:lang w:eastAsia="es-CO"/>
          <w14:ligatures w14:val="none"/>
        </w:rPr>
        <w:t xml:space="preserve"> </w:t>
      </w:r>
      <w:r w:rsidR="005964FE" w:rsidRPr="00A772DC">
        <w:rPr>
          <w:rFonts w:ascii="Arial" w:eastAsia="Times New Roman" w:hAnsi="Arial" w:cs="Arial"/>
          <w:b/>
          <w:bCs/>
          <w:i/>
          <w:iCs/>
          <w:color w:val="000000" w:themeColor="text1"/>
          <w:kern w:val="0"/>
          <w:lang w:eastAsia="es-CO"/>
          <w14:ligatures w14:val="none"/>
        </w:rPr>
        <w:t>Proyecto de Ley No. 245 de 2025 Cámara</w:t>
      </w:r>
      <w:r w:rsidR="005964FE"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7B182F" w:rsidRPr="00A772DC">
        <w:rPr>
          <w:rFonts w:ascii="Arial" w:eastAsia="Times New Roman" w:hAnsi="Arial" w:cs="Arial"/>
          <w:i/>
          <w:iCs/>
          <w:color w:val="000000" w:themeColor="text1"/>
          <w:kern w:val="0"/>
          <w:lang w:eastAsia="es-CO"/>
          <w14:ligatures w14:val="none"/>
        </w:rPr>
        <w:t xml:space="preserve"> </w:t>
      </w:r>
      <w:r w:rsidR="00471371" w:rsidRPr="00A772DC">
        <w:rPr>
          <w:rFonts w:ascii="Arial" w:eastAsia="Times New Roman" w:hAnsi="Arial" w:cs="Arial"/>
          <w:color w:val="000000" w:themeColor="text1"/>
          <w:kern w:val="0"/>
          <w:lang w:eastAsia="es-CO"/>
          <w14:ligatures w14:val="none"/>
        </w:rPr>
        <w:t>S</w:t>
      </w:r>
      <w:r w:rsidRPr="00A772DC">
        <w:rPr>
          <w:rFonts w:ascii="Arial" w:eastAsia="Times New Roman" w:hAnsi="Arial" w:cs="Arial"/>
          <w:color w:val="000000" w:themeColor="text1"/>
          <w:kern w:val="0"/>
          <w:lang w:eastAsia="es-CO"/>
          <w14:ligatures w14:val="none"/>
        </w:rPr>
        <w:t>e compone</w:t>
      </w:r>
      <w:r w:rsidR="007F5886" w:rsidRPr="00A772DC">
        <w:rPr>
          <w:rFonts w:ascii="Arial" w:eastAsia="Times New Roman" w:hAnsi="Arial" w:cs="Arial"/>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de</w:t>
      </w:r>
      <w:r w:rsidR="00694410" w:rsidRPr="00A772DC">
        <w:rPr>
          <w:rFonts w:ascii="Arial" w:eastAsia="Times New Roman" w:hAnsi="Arial" w:cs="Arial"/>
          <w:color w:val="000000" w:themeColor="text1"/>
          <w:kern w:val="0"/>
          <w:lang w:eastAsia="es-CO"/>
          <w14:ligatures w14:val="none"/>
        </w:rPr>
        <w:t xml:space="preserve"> </w:t>
      </w:r>
      <w:r w:rsidR="008A1718" w:rsidRPr="00A772DC">
        <w:rPr>
          <w:rFonts w:ascii="Arial" w:eastAsia="Times New Roman" w:hAnsi="Arial" w:cs="Arial"/>
          <w:b/>
          <w:bCs/>
          <w:color w:val="000000" w:themeColor="text1"/>
          <w:kern w:val="0"/>
          <w:lang w:eastAsia="es-CO"/>
          <w14:ligatures w14:val="none"/>
        </w:rPr>
        <w:t>18</w:t>
      </w:r>
      <w:r w:rsidR="00812AC2" w:rsidRPr="00A772DC">
        <w:rPr>
          <w:rFonts w:ascii="Arial" w:eastAsia="Times New Roman" w:hAnsi="Arial" w:cs="Arial"/>
          <w:b/>
          <w:bCs/>
          <w:color w:val="000000" w:themeColor="text1"/>
          <w:kern w:val="0"/>
          <w:lang w:eastAsia="es-CO"/>
          <w14:ligatures w14:val="none"/>
        </w:rPr>
        <w:t xml:space="preserve"> </w:t>
      </w:r>
      <w:r w:rsidRPr="00A772DC">
        <w:rPr>
          <w:rFonts w:ascii="Arial" w:eastAsia="Times New Roman" w:hAnsi="Arial" w:cs="Arial"/>
          <w:b/>
          <w:bCs/>
          <w:color w:val="000000" w:themeColor="text1"/>
          <w:kern w:val="0"/>
          <w:lang w:eastAsia="es-CO"/>
          <w14:ligatures w14:val="none"/>
        </w:rPr>
        <w:t>artículos,</w:t>
      </w:r>
      <w:r w:rsidRPr="00A772DC">
        <w:rPr>
          <w:rFonts w:ascii="Arial" w:eastAsia="Times New Roman" w:hAnsi="Arial" w:cs="Arial"/>
          <w:color w:val="000000" w:themeColor="text1"/>
          <w:kern w:val="0"/>
          <w:lang w:eastAsia="es-CO"/>
          <w14:ligatures w14:val="none"/>
        </w:rPr>
        <w:t xml:space="preserve"> incluida </w:t>
      </w:r>
      <w:r w:rsidR="00B93FAB" w:rsidRPr="00A772DC">
        <w:rPr>
          <w:rFonts w:ascii="Arial" w:eastAsia="Times New Roman" w:hAnsi="Arial" w:cs="Arial"/>
          <w:color w:val="000000" w:themeColor="text1"/>
          <w:kern w:val="0"/>
          <w:lang w:eastAsia="es-CO"/>
          <w14:ligatures w14:val="none"/>
        </w:rPr>
        <w:t>su</w:t>
      </w:r>
      <w:r w:rsidR="0062110E" w:rsidRPr="00A772DC">
        <w:rPr>
          <w:rFonts w:ascii="Arial" w:eastAsia="Times New Roman" w:hAnsi="Arial" w:cs="Arial"/>
          <w:color w:val="000000" w:themeColor="text1"/>
          <w:kern w:val="0"/>
          <w:lang w:eastAsia="es-CO"/>
          <w14:ligatures w14:val="none"/>
        </w:rPr>
        <w:t xml:space="preserve"> promulgación y vigencia</w:t>
      </w:r>
      <w:r w:rsidR="00885747" w:rsidRPr="00A772DC">
        <w:rPr>
          <w:rFonts w:ascii="Arial" w:eastAsia="Times New Roman" w:hAnsi="Arial" w:cs="Arial"/>
          <w:color w:val="000000" w:themeColor="text1"/>
          <w:kern w:val="0"/>
          <w:lang w:eastAsia="es-CO"/>
          <w14:ligatures w14:val="none"/>
        </w:rPr>
        <w:t>.</w:t>
      </w:r>
    </w:p>
    <w:p w14:paraId="749B05A7" w14:textId="77777777" w:rsidR="00BF49AA" w:rsidRDefault="00BF49AA" w:rsidP="007B182F">
      <w:pPr>
        <w:spacing w:after="0" w:line="240" w:lineRule="auto"/>
        <w:ind w:left="708" w:firstLine="12"/>
        <w:jc w:val="both"/>
        <w:rPr>
          <w:rFonts w:ascii="Arial" w:eastAsia="Times New Roman" w:hAnsi="Arial" w:cs="Arial"/>
          <w:color w:val="000000" w:themeColor="text1"/>
          <w:kern w:val="0"/>
          <w:lang w:eastAsia="es-CO"/>
          <w14:ligatures w14:val="none"/>
        </w:rPr>
      </w:pPr>
    </w:p>
    <w:p w14:paraId="01D0E9E5" w14:textId="54E2455D" w:rsidR="004A7D27" w:rsidRPr="00A772DC" w:rsidRDefault="0062110E" w:rsidP="00BF49AA">
      <w:pPr>
        <w:spacing w:after="0" w:line="240" w:lineRule="auto"/>
        <w:ind w:left="708"/>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El</w:t>
      </w:r>
      <w:r w:rsidR="00001837" w:rsidRPr="00A772DC">
        <w:rPr>
          <w:rFonts w:ascii="Arial" w:eastAsia="Times New Roman" w:hAnsi="Arial" w:cs="Arial"/>
          <w:color w:val="000000" w:themeColor="text1"/>
          <w:kern w:val="0"/>
          <w:lang w:eastAsia="es-CO"/>
          <w14:ligatures w14:val="none"/>
        </w:rPr>
        <w:t xml:space="preserve"> articulado</w:t>
      </w:r>
      <w:r w:rsidR="00812AC2" w:rsidRPr="00A772DC">
        <w:rPr>
          <w:rFonts w:ascii="Arial" w:eastAsia="Times New Roman" w:hAnsi="Arial" w:cs="Arial"/>
          <w:color w:val="000000" w:themeColor="text1"/>
          <w:kern w:val="0"/>
          <w:lang w:eastAsia="es-CO"/>
          <w14:ligatures w14:val="none"/>
        </w:rPr>
        <w:t xml:space="preserve"> </w:t>
      </w:r>
      <w:r w:rsidR="00F741EF" w:rsidRPr="00A772DC">
        <w:rPr>
          <w:rFonts w:ascii="Arial" w:eastAsia="Times New Roman" w:hAnsi="Arial" w:cs="Arial"/>
          <w:color w:val="000000" w:themeColor="text1"/>
          <w:kern w:val="0"/>
          <w:lang w:eastAsia="es-CO"/>
          <w14:ligatures w14:val="none"/>
        </w:rPr>
        <w:t xml:space="preserve">tiene </w:t>
      </w:r>
      <w:r w:rsidR="00F741EF" w:rsidRPr="00A772DC">
        <w:rPr>
          <w:rFonts w:ascii="Arial" w:eastAsia="Times New Roman" w:hAnsi="Arial" w:cs="Arial"/>
          <w:color w:val="000000" w:themeColor="text1"/>
          <w:kern w:val="0"/>
          <w:lang w:eastAsia="es-CO"/>
          <w14:ligatures w14:val="none"/>
        </w:rPr>
        <w:t>por objeto crear e implementar ambientes escolares alimentarios saludables en donde se ofrezca una alimentación y nutrición adecuadas, privilegiando la adquisición de alimentos reales a través de compras públicas y circuitos cortos, contribuyendo al desarrollo y protección integral de sujetos titulares de derechos y de especial protección a niñas, niños y adolescentes como actores del proceso educativo y de atención y protección estatal.</w:t>
      </w:r>
      <w:r w:rsidR="00F741EF" w:rsidRPr="00A772DC">
        <w:rPr>
          <w:rFonts w:ascii="Arial" w:eastAsia="Times New Roman" w:hAnsi="Arial" w:cs="Arial"/>
          <w:color w:val="000000" w:themeColor="text1"/>
          <w:kern w:val="0"/>
          <w:lang w:eastAsia="es-CO"/>
          <w14:ligatures w14:val="none"/>
        </w:rPr>
        <w:t xml:space="preserve"> Lo anterior,</w:t>
      </w:r>
      <w:r w:rsidR="00F9443F" w:rsidRPr="00A772DC">
        <w:rPr>
          <w:rFonts w:ascii="Arial" w:eastAsia="Times New Roman" w:hAnsi="Arial" w:cs="Arial"/>
          <w:color w:val="000000" w:themeColor="text1"/>
          <w:kern w:val="0"/>
          <w:lang w:eastAsia="es-CO"/>
          <w14:ligatures w14:val="none"/>
        </w:rPr>
        <w:t xml:space="preserve"> </w:t>
      </w:r>
      <w:r w:rsidR="00F9443F" w:rsidRPr="00A772DC">
        <w:rPr>
          <w:rFonts w:ascii="Arial" w:eastAsia="Century Gothic" w:hAnsi="Arial" w:cs="Arial"/>
          <w:color w:val="000000" w:themeColor="text1"/>
        </w:rPr>
        <w:t>dirigid</w:t>
      </w:r>
      <w:r w:rsidR="007D558A" w:rsidRPr="00A772DC">
        <w:rPr>
          <w:rFonts w:ascii="Arial" w:eastAsia="Century Gothic" w:hAnsi="Arial" w:cs="Arial"/>
          <w:color w:val="000000" w:themeColor="text1"/>
        </w:rPr>
        <w:t>o</w:t>
      </w:r>
      <w:r w:rsidR="00F9443F" w:rsidRPr="00A772DC">
        <w:rPr>
          <w:rFonts w:ascii="Arial" w:eastAsia="Century Gothic" w:hAnsi="Arial" w:cs="Arial"/>
          <w:color w:val="000000" w:themeColor="text1"/>
        </w:rPr>
        <w:t xml:space="preserve"> a las entidades que intervengan de manera directa o indirecta en la protección, atención y cuidado de niñas, niños y adolescentes en el proceso educativo en el marco de los ambientes escolares alimentarios saludables, en concreto al Ministerio de Educación Nacional, al Ministerio de Salud y Protección Social, la Superintendencia de Industria y Comercio, el Ministerio de Agricultura y Desarrollo Rural, al Departamento Administrativo para la Prosperidad Social, al Instituto Colombiano de Bienestar Familiar (ICBF), a la Unidad Administrativa Especial de Alimentación Escolar - Alimentos para Aprender (</w:t>
      </w:r>
      <w:proofErr w:type="spellStart"/>
      <w:r w:rsidR="00F9443F" w:rsidRPr="00A772DC">
        <w:rPr>
          <w:rFonts w:ascii="Arial" w:eastAsia="Century Gothic" w:hAnsi="Arial" w:cs="Arial"/>
          <w:color w:val="000000" w:themeColor="text1"/>
        </w:rPr>
        <w:t>UApA</w:t>
      </w:r>
      <w:proofErr w:type="spellEnd"/>
      <w:r w:rsidR="00F9443F" w:rsidRPr="00A772DC">
        <w:rPr>
          <w:rFonts w:ascii="Arial" w:eastAsia="Century Gothic" w:hAnsi="Arial" w:cs="Arial"/>
          <w:color w:val="000000" w:themeColor="text1"/>
        </w:rPr>
        <w:t>)</w:t>
      </w:r>
      <w:r w:rsidR="007D558A" w:rsidRPr="00A772DC">
        <w:rPr>
          <w:rFonts w:ascii="Arial" w:eastAsia="Century Gothic" w:hAnsi="Arial" w:cs="Arial"/>
          <w:color w:val="000000" w:themeColor="text1"/>
        </w:rPr>
        <w:t>; asimismo, beneficia</w:t>
      </w:r>
      <w:r w:rsidR="00D9679D" w:rsidRPr="00A772DC">
        <w:rPr>
          <w:rFonts w:ascii="Arial" w:eastAsia="Century Gothic" w:hAnsi="Arial" w:cs="Arial"/>
          <w:color w:val="000000" w:themeColor="text1"/>
        </w:rPr>
        <w:t xml:space="preserve"> a las comunidades</w:t>
      </w:r>
      <w:r w:rsidR="007D558A" w:rsidRPr="00A772DC">
        <w:rPr>
          <w:rFonts w:ascii="Arial" w:eastAsia="Century Gothic" w:hAnsi="Arial" w:cs="Arial"/>
          <w:color w:val="000000" w:themeColor="text1"/>
        </w:rPr>
        <w:t xml:space="preserve"> </w:t>
      </w:r>
      <w:r w:rsidR="007D558A" w:rsidRPr="00A772DC">
        <w:rPr>
          <w:rFonts w:ascii="Arial" w:eastAsia="Century Gothic" w:hAnsi="Arial" w:cs="Arial"/>
          <w:color w:val="000000" w:themeColor="text1"/>
        </w:rPr>
        <w:t xml:space="preserve"> indígenas, afrodescendientes y comunidades campesinas</w:t>
      </w:r>
      <w:r w:rsidR="00D9679D" w:rsidRPr="00A772DC">
        <w:rPr>
          <w:rFonts w:ascii="Arial" w:eastAsia="Century Gothic" w:hAnsi="Arial" w:cs="Arial"/>
          <w:color w:val="000000" w:themeColor="text1"/>
        </w:rPr>
        <w:t xml:space="preserve">. </w:t>
      </w:r>
    </w:p>
    <w:p w14:paraId="1EF343BB" w14:textId="77777777" w:rsidR="005964FE" w:rsidRPr="00A772DC" w:rsidRDefault="005964FE" w:rsidP="007379DF">
      <w:pPr>
        <w:spacing w:after="0" w:line="240" w:lineRule="auto"/>
        <w:ind w:left="708" w:firstLine="12"/>
        <w:jc w:val="both"/>
        <w:rPr>
          <w:rFonts w:ascii="Arial" w:hAnsi="Arial" w:cs="Arial"/>
          <w:color w:val="000000" w:themeColor="text1"/>
        </w:rPr>
      </w:pPr>
    </w:p>
    <w:p w14:paraId="6927630B" w14:textId="77777777" w:rsidR="005964FE" w:rsidRPr="00A772DC" w:rsidRDefault="005964FE" w:rsidP="007379DF">
      <w:pPr>
        <w:spacing w:after="0" w:line="240" w:lineRule="auto"/>
        <w:ind w:left="708" w:firstLine="12"/>
        <w:jc w:val="both"/>
        <w:rPr>
          <w:rFonts w:ascii="Arial" w:eastAsia="Times New Roman" w:hAnsi="Arial" w:cs="Arial"/>
          <w:color w:val="000000" w:themeColor="text1"/>
          <w:kern w:val="0"/>
          <w:lang w:eastAsia="es-CO"/>
          <w14:ligatures w14:val="none"/>
        </w:rPr>
      </w:pPr>
    </w:p>
    <w:p w14:paraId="091FCF2C" w14:textId="6213E11A" w:rsidR="001B2EF2" w:rsidRPr="00A772DC" w:rsidRDefault="001B2EF2" w:rsidP="00972D64">
      <w:pPr>
        <w:pStyle w:val="Prrafodelista"/>
        <w:numPr>
          <w:ilvl w:val="0"/>
          <w:numId w:val="17"/>
        </w:num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i/>
          <w:iCs/>
          <w:color w:val="000000" w:themeColor="text1"/>
          <w:kern w:val="0"/>
          <w:lang w:eastAsia="es-CO"/>
          <w14:ligatures w14:val="none"/>
        </w:rPr>
        <w:t>IMPACTO FISCAL</w:t>
      </w:r>
    </w:p>
    <w:p w14:paraId="245B78FF" w14:textId="77777777" w:rsidR="001B2EF2" w:rsidRPr="00A772DC" w:rsidRDefault="001B2EF2"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i/>
          <w:iCs/>
          <w:color w:val="000000" w:themeColor="text1"/>
          <w:kern w:val="0"/>
          <w:lang w:eastAsia="es-CO"/>
          <w14:ligatures w14:val="none"/>
        </w:rPr>
        <w:t> </w:t>
      </w:r>
    </w:p>
    <w:p w14:paraId="67E301DD" w14:textId="25415907" w:rsidR="00D3346A" w:rsidRPr="00A772DC" w:rsidRDefault="001B2EF2" w:rsidP="000222B6">
      <w:pPr>
        <w:spacing w:after="0" w:line="240" w:lineRule="auto"/>
        <w:ind w:left="708" w:right="51" w:firstLine="12"/>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En relación al impacto fiscal del </w:t>
      </w:r>
      <w:r w:rsidR="00FE34F5" w:rsidRPr="00A772DC">
        <w:rPr>
          <w:rFonts w:ascii="Arial" w:eastAsia="Times New Roman" w:hAnsi="Arial" w:cs="Arial"/>
          <w:b/>
          <w:bCs/>
          <w:i/>
          <w:iCs/>
          <w:color w:val="000000" w:themeColor="text1"/>
          <w:kern w:val="0"/>
          <w:lang w:eastAsia="es-CO"/>
          <w14:ligatures w14:val="none"/>
        </w:rPr>
        <w:t>Proyecto de Ley No. 245 de 2025 Cámara</w:t>
      </w:r>
      <w:r w:rsidR="00FE34F5"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0222B6" w:rsidRPr="00A772DC">
        <w:rPr>
          <w:rFonts w:ascii="Arial" w:eastAsia="Times New Roman" w:hAnsi="Arial" w:cs="Arial"/>
          <w:i/>
          <w:iCs/>
          <w:color w:val="000000" w:themeColor="text1"/>
          <w:kern w:val="0"/>
          <w:lang w:eastAsia="es-CO"/>
          <w14:ligatures w14:val="none"/>
        </w:rPr>
        <w:t xml:space="preserve"> </w:t>
      </w:r>
      <w:r w:rsidR="00B32194" w:rsidRPr="00A772DC">
        <w:rPr>
          <w:rFonts w:ascii="Arial" w:eastAsia="Times New Roman" w:hAnsi="Arial" w:cs="Arial"/>
          <w:color w:val="000000" w:themeColor="text1"/>
          <w:kern w:val="0"/>
          <w:lang w:eastAsia="es-CO"/>
          <w14:ligatures w14:val="none"/>
        </w:rPr>
        <w:t>Para tales efectos, e</w:t>
      </w:r>
      <w:r w:rsidR="002D0F87" w:rsidRPr="00A772DC">
        <w:rPr>
          <w:rFonts w:ascii="Arial" w:eastAsia="Times New Roman" w:hAnsi="Arial" w:cs="Arial"/>
          <w:color w:val="000000" w:themeColor="text1"/>
          <w:kern w:val="0"/>
          <w:lang w:eastAsia="es-CO"/>
          <w14:ligatures w14:val="none"/>
        </w:rPr>
        <w:t>studiaremos la</w:t>
      </w:r>
      <w:r w:rsidR="002D0F87" w:rsidRPr="00A772DC">
        <w:rPr>
          <w:rFonts w:ascii="Arial" w:eastAsia="Times New Roman" w:hAnsi="Arial" w:cs="Arial"/>
          <w:b/>
          <w:bCs/>
          <w:color w:val="000000" w:themeColor="text1"/>
          <w:kern w:val="0"/>
          <w:lang w:eastAsia="es-CO"/>
          <w14:ligatures w14:val="none"/>
        </w:rPr>
        <w:t xml:space="preserve"> </w:t>
      </w:r>
      <w:r w:rsidRPr="00A772DC">
        <w:rPr>
          <w:rFonts w:ascii="Arial" w:eastAsia="Times New Roman" w:hAnsi="Arial" w:cs="Arial"/>
          <w:b/>
          <w:bCs/>
          <w:color w:val="000000" w:themeColor="text1"/>
          <w:kern w:val="0"/>
          <w:lang w:eastAsia="es-CO"/>
          <w14:ligatures w14:val="none"/>
        </w:rPr>
        <w:t>Sentencia C-424/23 </w:t>
      </w:r>
      <w:r w:rsidRPr="00A772DC">
        <w:rPr>
          <w:rFonts w:ascii="Arial" w:eastAsia="Times New Roman" w:hAnsi="Arial" w:cs="Arial"/>
          <w:color w:val="000000" w:themeColor="text1"/>
          <w:kern w:val="0"/>
          <w:lang w:eastAsia="es-CO"/>
          <w14:ligatures w14:val="none"/>
        </w:rPr>
        <w:t xml:space="preserve">que determina la obligatoriedad de presentar el </w:t>
      </w:r>
      <w:r w:rsidRPr="00A772DC">
        <w:rPr>
          <w:rFonts w:ascii="Arial" w:eastAsia="Times New Roman" w:hAnsi="Arial" w:cs="Arial"/>
          <w:b/>
          <w:bCs/>
          <w:color w:val="000000" w:themeColor="text1"/>
          <w:kern w:val="0"/>
          <w:u w:val="single"/>
          <w:lang w:eastAsia="es-CO"/>
          <w14:ligatures w14:val="none"/>
        </w:rPr>
        <w:t>impacto Fiscal de las leyes que se tramite</w:t>
      </w:r>
      <w:r w:rsidR="00715F7A" w:rsidRPr="00A772DC">
        <w:rPr>
          <w:rFonts w:ascii="Arial" w:eastAsia="Times New Roman" w:hAnsi="Arial" w:cs="Arial"/>
          <w:b/>
          <w:bCs/>
          <w:color w:val="000000" w:themeColor="text1"/>
          <w:kern w:val="0"/>
          <w:u w:val="single"/>
          <w:lang w:eastAsia="es-CO"/>
          <w14:ligatures w14:val="none"/>
        </w:rPr>
        <w:t>n</w:t>
      </w:r>
      <w:r w:rsidRPr="00A772DC">
        <w:rPr>
          <w:rFonts w:ascii="Arial" w:eastAsia="Times New Roman" w:hAnsi="Arial" w:cs="Arial"/>
          <w:b/>
          <w:bCs/>
          <w:color w:val="000000" w:themeColor="text1"/>
          <w:kern w:val="0"/>
          <w:u w:val="single"/>
          <w:lang w:eastAsia="es-CO"/>
          <w14:ligatures w14:val="none"/>
        </w:rPr>
        <w:t xml:space="preserve"> en el </w:t>
      </w:r>
      <w:r w:rsidR="00715F7A" w:rsidRPr="00A772DC">
        <w:rPr>
          <w:rFonts w:ascii="Arial" w:eastAsia="Times New Roman" w:hAnsi="Arial" w:cs="Arial"/>
          <w:b/>
          <w:bCs/>
          <w:color w:val="000000" w:themeColor="text1"/>
          <w:kern w:val="0"/>
          <w:u w:val="single"/>
          <w:lang w:eastAsia="es-CO"/>
          <w14:ligatures w14:val="none"/>
        </w:rPr>
        <w:t>C</w:t>
      </w:r>
      <w:r w:rsidRPr="00A772DC">
        <w:rPr>
          <w:rFonts w:ascii="Arial" w:eastAsia="Times New Roman" w:hAnsi="Arial" w:cs="Arial"/>
          <w:b/>
          <w:bCs/>
          <w:color w:val="000000" w:themeColor="text1"/>
          <w:kern w:val="0"/>
          <w:u w:val="single"/>
          <w:lang w:eastAsia="es-CO"/>
          <w14:ligatures w14:val="none"/>
        </w:rPr>
        <w:t>ongreso de la República</w:t>
      </w:r>
      <w:r w:rsidRPr="00A772DC">
        <w:rPr>
          <w:rFonts w:ascii="Arial" w:eastAsia="Times New Roman" w:hAnsi="Arial" w:cs="Arial"/>
          <w:b/>
          <w:bCs/>
          <w:color w:val="000000" w:themeColor="text1"/>
          <w:kern w:val="0"/>
          <w:lang w:eastAsia="es-CO"/>
          <w14:ligatures w14:val="none"/>
        </w:rPr>
        <w:t>,</w:t>
      </w:r>
      <w:r w:rsidRPr="00A772DC">
        <w:rPr>
          <w:rFonts w:ascii="Arial" w:eastAsia="Times New Roman" w:hAnsi="Arial" w:cs="Arial"/>
          <w:color w:val="000000" w:themeColor="text1"/>
          <w:kern w:val="0"/>
          <w:lang w:eastAsia="es-CO"/>
          <w14:ligatures w14:val="none"/>
        </w:rPr>
        <w:t xml:space="preserve"> sin óbice de su aprobación</w:t>
      </w:r>
      <w:r w:rsidR="00F53B7D" w:rsidRPr="00A772DC">
        <w:rPr>
          <w:rFonts w:ascii="Arial" w:eastAsia="Times New Roman" w:hAnsi="Arial" w:cs="Arial"/>
          <w:color w:val="000000" w:themeColor="text1"/>
          <w:kern w:val="0"/>
          <w:lang w:eastAsia="es-CO"/>
          <w14:ligatures w14:val="none"/>
        </w:rPr>
        <w:t>, l</w:t>
      </w:r>
      <w:r w:rsidRPr="00A772DC">
        <w:rPr>
          <w:rFonts w:ascii="Arial" w:eastAsia="Times New Roman" w:hAnsi="Arial" w:cs="Arial"/>
          <w:color w:val="000000" w:themeColor="text1"/>
          <w:kern w:val="0"/>
          <w:lang w:eastAsia="es-CO"/>
          <w14:ligatures w14:val="none"/>
        </w:rPr>
        <w:t xml:space="preserve">a Corte Constitucional ha señalado </w:t>
      </w:r>
      <w:r w:rsidR="00A67FCF" w:rsidRPr="00A772DC">
        <w:rPr>
          <w:rFonts w:ascii="Arial" w:eastAsia="Times New Roman" w:hAnsi="Arial" w:cs="Arial"/>
          <w:color w:val="000000" w:themeColor="text1"/>
          <w:kern w:val="0"/>
          <w:lang w:eastAsia="es-CO"/>
          <w14:ligatures w14:val="none"/>
        </w:rPr>
        <w:t>que</w:t>
      </w:r>
      <w:r w:rsidR="00A67FCF" w:rsidRPr="00A772DC">
        <w:rPr>
          <w:rFonts w:ascii="Arial" w:eastAsia="Times New Roman" w:hAnsi="Arial" w:cs="Arial"/>
          <w:b/>
          <w:bCs/>
          <w:i/>
          <w:iCs/>
          <w:color w:val="000000" w:themeColor="text1"/>
          <w:kern w:val="0"/>
          <w:lang w:eastAsia="es-CO"/>
          <w14:ligatures w14:val="none"/>
        </w:rPr>
        <w:t xml:space="preserve"> “las</w:t>
      </w:r>
      <w:r w:rsidRPr="00A772DC">
        <w:rPr>
          <w:rFonts w:ascii="Arial" w:eastAsia="Times New Roman" w:hAnsi="Arial" w:cs="Arial"/>
          <w:b/>
          <w:bCs/>
          <w:i/>
          <w:iCs/>
          <w:color w:val="000000" w:themeColor="text1"/>
          <w:kern w:val="0"/>
          <w:lang w:eastAsia="es-CO"/>
          <w14:ligatures w14:val="none"/>
        </w:rPr>
        <w:t xml:space="preserve"> obligaciones previstas en el artículo 7 de la Ley 819 de 2003 constituyen un parámetro de racionalidad legislativa, que está encaminado a cumplir propósitos constitucionalmente valiosos, entre ellos, el orden de las finanzas públicas, la estabilidad macroeconómica y la aplicación efectiva de las leyes”. </w:t>
      </w:r>
    </w:p>
    <w:p w14:paraId="56DCF5CD" w14:textId="77777777" w:rsidR="00FE34F5" w:rsidRPr="00A772DC" w:rsidRDefault="00FE34F5" w:rsidP="00972D64">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625352AC" w14:textId="77777777" w:rsidR="000222B6" w:rsidRPr="00A772DC" w:rsidRDefault="000222B6" w:rsidP="00972D64">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1C129E95" w14:textId="77777777" w:rsidR="000222B6" w:rsidRPr="00A772DC" w:rsidRDefault="000222B6" w:rsidP="00972D64">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5576619E" w14:textId="77777777" w:rsidR="000222B6" w:rsidRPr="00A772DC" w:rsidRDefault="000222B6" w:rsidP="00972D64">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13E1941D" w14:textId="77777777" w:rsidR="00FE34F5" w:rsidRPr="00A772DC" w:rsidRDefault="00FE34F5" w:rsidP="00972D64">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p>
    <w:p w14:paraId="725B140B" w14:textId="6AD04B1D" w:rsidR="000A1260" w:rsidRPr="00A772DC" w:rsidRDefault="00325B26" w:rsidP="00972D64">
      <w:pPr>
        <w:spacing w:after="0" w:line="240" w:lineRule="auto"/>
        <w:ind w:left="2832" w:right="51" w:firstLine="708"/>
        <w:jc w:val="both"/>
        <w:rPr>
          <w:rFonts w:ascii="Arial" w:eastAsia="Times New Roman" w:hAnsi="Arial" w:cs="Arial"/>
          <w:i/>
          <w:color w:val="000000" w:themeColor="text1"/>
        </w:rPr>
      </w:pPr>
      <w:r w:rsidRPr="00A772DC">
        <w:rPr>
          <w:rFonts w:ascii="Arial" w:eastAsia="Times New Roman" w:hAnsi="Arial" w:cs="Arial"/>
          <w:i/>
          <w:color w:val="000000" w:themeColor="text1"/>
          <w:highlight w:val="white"/>
        </w:rPr>
        <w:t>“El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7B618B19" w14:textId="77777777" w:rsidR="004A7D27" w:rsidRDefault="004A7D27" w:rsidP="00972D64">
      <w:pPr>
        <w:spacing w:after="0" w:line="240" w:lineRule="auto"/>
        <w:ind w:right="51"/>
        <w:jc w:val="both"/>
        <w:rPr>
          <w:rFonts w:ascii="Arial" w:eastAsia="Times New Roman" w:hAnsi="Arial" w:cs="Arial"/>
          <w:color w:val="000000" w:themeColor="text1"/>
          <w:kern w:val="0"/>
          <w:lang w:eastAsia="es-CO"/>
          <w14:ligatures w14:val="none"/>
        </w:rPr>
      </w:pPr>
    </w:p>
    <w:p w14:paraId="782BF58D" w14:textId="77777777" w:rsidR="00D30A6D" w:rsidRPr="00A772DC" w:rsidRDefault="00D30A6D" w:rsidP="00972D64">
      <w:pPr>
        <w:spacing w:after="0" w:line="240" w:lineRule="auto"/>
        <w:ind w:right="51"/>
        <w:jc w:val="both"/>
        <w:rPr>
          <w:rFonts w:ascii="Arial" w:eastAsia="Times New Roman" w:hAnsi="Arial" w:cs="Arial"/>
          <w:color w:val="000000" w:themeColor="text1"/>
          <w:kern w:val="0"/>
          <w:lang w:eastAsia="es-CO"/>
          <w14:ligatures w14:val="none"/>
        </w:rPr>
      </w:pPr>
    </w:p>
    <w:p w14:paraId="7B2C2B3A" w14:textId="13BF6AD1" w:rsidR="0098149D" w:rsidRPr="00A772DC" w:rsidRDefault="004A7D27" w:rsidP="0098149D">
      <w:pPr>
        <w:spacing w:after="0" w:line="240" w:lineRule="auto"/>
        <w:ind w:left="708"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Ahora bien, en cumplimiento de lo dispuesto en el </w:t>
      </w:r>
      <w:r w:rsidRPr="00A772DC">
        <w:rPr>
          <w:rFonts w:ascii="Arial" w:eastAsia="Times New Roman" w:hAnsi="Arial" w:cs="Arial"/>
          <w:b/>
          <w:bCs/>
          <w:color w:val="000000" w:themeColor="text1"/>
          <w:kern w:val="0"/>
          <w:lang w:eastAsia="es-CO"/>
          <w14:ligatures w14:val="none"/>
        </w:rPr>
        <w:t>artículo 7 de la ley 819 de 2003</w:t>
      </w:r>
      <w:r w:rsidRPr="00A772DC">
        <w:rPr>
          <w:rFonts w:ascii="Arial" w:eastAsia="Times New Roman" w:hAnsi="Arial" w:cs="Arial"/>
          <w:color w:val="000000" w:themeColor="text1"/>
          <w:kern w:val="0"/>
          <w:lang w:eastAsia="es-CO"/>
          <w14:ligatures w14:val="none"/>
        </w:rPr>
        <w:t>, el </w:t>
      </w:r>
      <w:r w:rsidR="000222B6" w:rsidRPr="00A772DC">
        <w:rPr>
          <w:rFonts w:ascii="Arial" w:eastAsia="Times New Roman" w:hAnsi="Arial" w:cs="Arial"/>
          <w:b/>
          <w:bCs/>
          <w:i/>
          <w:iCs/>
          <w:color w:val="000000" w:themeColor="text1"/>
          <w:kern w:val="0"/>
          <w:lang w:eastAsia="es-CO"/>
          <w14:ligatures w14:val="none"/>
        </w:rPr>
        <w:t>Proyecto de Ley No. 245 de 2025 Cámara</w:t>
      </w:r>
      <w:r w:rsidR="000222B6"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 </w:t>
      </w:r>
      <w:r w:rsidR="0098149D" w:rsidRPr="00A772DC">
        <w:rPr>
          <w:rFonts w:ascii="Arial" w:eastAsia="Times New Roman" w:hAnsi="Arial" w:cs="Arial"/>
          <w:b/>
          <w:bCs/>
          <w:color w:val="000000" w:themeColor="text1"/>
          <w:kern w:val="0"/>
          <w:lang w:eastAsia="es-CO"/>
          <w14:ligatures w14:val="none"/>
        </w:rPr>
        <w:t>NO</w:t>
      </w:r>
      <w:r w:rsidRPr="00A772DC">
        <w:rPr>
          <w:rFonts w:ascii="Arial" w:eastAsia="Times New Roman" w:hAnsi="Arial" w:cs="Arial"/>
          <w:b/>
          <w:bCs/>
          <w:color w:val="000000" w:themeColor="text1"/>
          <w:kern w:val="0"/>
          <w:lang w:eastAsia="es-CO"/>
          <w14:ligatures w14:val="none"/>
        </w:rPr>
        <w:t xml:space="preserve"> IMPLICA GASTO FISCAL</w:t>
      </w:r>
      <w:r w:rsidRPr="00A772DC">
        <w:rPr>
          <w:rFonts w:ascii="Arial" w:eastAsia="Times New Roman" w:hAnsi="Arial" w:cs="Arial"/>
          <w:color w:val="000000" w:themeColor="text1"/>
          <w:kern w:val="0"/>
          <w:lang w:eastAsia="es-CO"/>
          <w14:ligatures w14:val="none"/>
        </w:rPr>
        <w:t xml:space="preserve">. </w:t>
      </w:r>
      <w:r w:rsidR="004D7A96" w:rsidRPr="00A772DC">
        <w:rPr>
          <w:rFonts w:ascii="Arial" w:eastAsia="Century Gothic" w:hAnsi="Arial" w:cs="Arial"/>
          <w:color w:val="000000" w:themeColor="text1"/>
          <w:highlight w:val="white"/>
        </w:rPr>
        <w:t xml:space="preserve">Lo anterior, debido a que la iniciativa </w:t>
      </w:r>
      <w:r w:rsidR="0098149D" w:rsidRPr="00A772DC">
        <w:rPr>
          <w:rFonts w:ascii="Arial" w:eastAsia="Century Gothic" w:hAnsi="Arial" w:cs="Arial"/>
          <w:color w:val="000000" w:themeColor="text1"/>
          <w:highlight w:val="white"/>
        </w:rPr>
        <w:t>no impone a las entidades públicas erogaciones presupuestales adicionales</w:t>
      </w:r>
      <w:r w:rsidR="004D5630" w:rsidRPr="00A772DC">
        <w:rPr>
          <w:rFonts w:ascii="Arial" w:eastAsia="Century Gothic" w:hAnsi="Arial" w:cs="Arial"/>
          <w:color w:val="000000" w:themeColor="text1"/>
        </w:rPr>
        <w:t xml:space="preserve">. </w:t>
      </w:r>
    </w:p>
    <w:p w14:paraId="65B5668D" w14:textId="77777777" w:rsidR="0098149D" w:rsidRPr="00A772DC" w:rsidRDefault="0098149D" w:rsidP="00972D64">
      <w:pPr>
        <w:spacing w:after="0" w:line="240" w:lineRule="auto"/>
        <w:ind w:left="708" w:right="51"/>
        <w:jc w:val="both"/>
        <w:rPr>
          <w:rFonts w:ascii="Arial" w:eastAsia="Times New Roman" w:hAnsi="Arial" w:cs="Arial"/>
          <w:color w:val="000000" w:themeColor="text1"/>
          <w:kern w:val="0"/>
          <w:lang w:eastAsia="es-CO"/>
          <w14:ligatures w14:val="none"/>
        </w:rPr>
      </w:pPr>
    </w:p>
    <w:p w14:paraId="322FF8AE" w14:textId="2B324C6C"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p>
    <w:p w14:paraId="008689E1" w14:textId="77777777" w:rsidR="008B3727" w:rsidRPr="00A772DC" w:rsidRDefault="008B3727" w:rsidP="00972D64">
      <w:pPr>
        <w:spacing w:after="0" w:line="240" w:lineRule="auto"/>
        <w:ind w:right="51"/>
        <w:jc w:val="both"/>
        <w:rPr>
          <w:rFonts w:ascii="Arial" w:eastAsia="Times New Roman" w:hAnsi="Arial" w:cs="Arial"/>
          <w:color w:val="000000" w:themeColor="text1"/>
          <w:kern w:val="0"/>
          <w:lang w:eastAsia="es-CO"/>
          <w14:ligatures w14:val="none"/>
        </w:rPr>
      </w:pPr>
    </w:p>
    <w:p w14:paraId="756403B3" w14:textId="77777777"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1.    </w:t>
      </w:r>
      <w:r w:rsidRPr="00A772DC">
        <w:rPr>
          <w:rFonts w:ascii="Arial" w:eastAsia="Times New Roman" w:hAnsi="Arial" w:cs="Arial"/>
          <w:b/>
          <w:bCs/>
          <w:color w:val="000000" w:themeColor="text1"/>
          <w:kern w:val="0"/>
          <w:lang w:eastAsia="es-CO"/>
          <w14:ligatures w14:val="none"/>
        </w:rPr>
        <w:t>ANÁLISIS JURÍDICO o (CONSIDERACIONES JURÍDICAS), </w:t>
      </w:r>
      <w:r w:rsidRPr="00A772DC">
        <w:rPr>
          <w:rFonts w:ascii="Arial" w:eastAsia="Times New Roman" w:hAnsi="Arial" w:cs="Arial"/>
          <w:color w:val="000000" w:themeColor="text1"/>
          <w:kern w:val="0"/>
          <w:lang w:eastAsia="es-CO"/>
          <w14:ligatures w14:val="none"/>
        </w:rPr>
        <w:t>Previamente a emitir respuesta, se presentan las siguientes consideraciones:</w:t>
      </w:r>
    </w:p>
    <w:p w14:paraId="18EED7BA"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1DD6AB0D"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(I) Naturaleza de la Iniciativa</w:t>
      </w:r>
    </w:p>
    <w:p w14:paraId="4F6CD934"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7D0466F5" w14:textId="2C2EC316" w:rsidR="007379DF" w:rsidRPr="00A772DC" w:rsidRDefault="00920796" w:rsidP="007379DF">
      <w:pPr>
        <w:spacing w:after="0" w:line="240" w:lineRule="auto"/>
        <w:ind w:left="708" w:right="51"/>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w:t>
      </w:r>
      <w:r w:rsidRPr="00A772DC">
        <w:rPr>
          <w:rFonts w:ascii="Arial" w:eastAsia="Times New Roman" w:hAnsi="Arial" w:cs="Arial"/>
          <w:i/>
          <w:iCs/>
          <w:color w:val="000000" w:themeColor="text1"/>
          <w:kern w:val="0"/>
          <w:lang w:eastAsia="es-CO"/>
          <w14:ligatures w14:val="none"/>
        </w:rPr>
        <w:t>La Constitución es norma de normas. En todo caso de incompatibilidad entre la Constitución y la ley u otra norma jurídica, se aplicarán las disposiciones constitucionales”.</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lang w:eastAsia="es-CO"/>
          <w14:ligatures w14:val="none"/>
        </w:rPr>
        <w:t>Artículo 4 de la Constitución Política.</w:t>
      </w:r>
      <w:r w:rsidR="008B3727" w:rsidRPr="00A772DC">
        <w:rPr>
          <w:rFonts w:ascii="Arial" w:eastAsia="Times New Roman" w:hAnsi="Arial" w:cs="Arial"/>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w:t>
      </w:r>
      <w:r w:rsidRPr="00A772DC">
        <w:rPr>
          <w:rFonts w:ascii="Arial" w:eastAsia="Times New Roman" w:hAnsi="Arial" w:cs="Arial"/>
          <w:i/>
          <w:iCs/>
          <w:color w:val="000000" w:themeColor="text1"/>
          <w:kern w:val="0"/>
          <w:lang w:eastAsia="es-CO"/>
          <w14:ligatures w14:val="none"/>
        </w:rPr>
        <w:t>La Constitución es norma de normas. En todo caso de incompatibilidad entre la Constitución y esta ley de Reglamento u otra norma jurídica, se aplicarán las disposiciones constitucionales”.</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lang w:eastAsia="es-CO"/>
          <w14:ligatures w14:val="none"/>
        </w:rPr>
        <w:t>Artículo 4 ley 5 de 1992.</w:t>
      </w:r>
    </w:p>
    <w:p w14:paraId="4C747D85"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010E41AF" w14:textId="77777777" w:rsidR="00F66951" w:rsidRDefault="00920796" w:rsidP="00F66951">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u w:val="single"/>
          <w:lang w:eastAsia="es-CO"/>
          <w14:ligatures w14:val="none"/>
        </w:rPr>
        <w:t>(…) 2. Función legislativa,</w:t>
      </w:r>
      <w:r w:rsidRPr="00A772DC">
        <w:rPr>
          <w:rFonts w:ascii="Arial" w:eastAsia="Times New Roman" w:hAnsi="Arial" w:cs="Arial"/>
          <w:color w:val="000000" w:themeColor="text1"/>
          <w:kern w:val="0"/>
          <w:lang w:eastAsia="es-CO"/>
          <w14:ligatures w14:val="none"/>
        </w:rPr>
        <w:t> para </w:t>
      </w:r>
      <w:r w:rsidRPr="00A772DC">
        <w:rPr>
          <w:rFonts w:ascii="Arial" w:eastAsia="Times New Roman" w:hAnsi="Arial" w:cs="Arial"/>
          <w:b/>
          <w:bCs/>
          <w:color w:val="000000" w:themeColor="text1"/>
          <w:kern w:val="0"/>
          <w:lang w:eastAsia="es-CO"/>
          <w14:ligatures w14:val="none"/>
        </w:rPr>
        <w:t>elaborar, interpretar, reformar y derogar las leyes y códigos en todos los ramos de la legislación</w:t>
      </w:r>
      <w:r w:rsidRPr="00A772DC">
        <w:rPr>
          <w:rFonts w:ascii="Arial" w:eastAsia="Times New Roman" w:hAnsi="Arial" w:cs="Arial"/>
          <w:color w:val="000000" w:themeColor="text1"/>
          <w:kern w:val="0"/>
          <w:lang w:eastAsia="es-CO"/>
          <w14:ligatures w14:val="none"/>
        </w:rPr>
        <w:t>. Artículo 4 ley 6 de 1992 (…)</w:t>
      </w:r>
    </w:p>
    <w:p w14:paraId="156FCA5A" w14:textId="77777777" w:rsidR="00F66951" w:rsidRDefault="00F66951" w:rsidP="00F66951">
      <w:pPr>
        <w:spacing w:after="0" w:line="240" w:lineRule="auto"/>
        <w:ind w:left="720" w:right="51"/>
        <w:jc w:val="both"/>
        <w:rPr>
          <w:rFonts w:ascii="Arial" w:eastAsia="Times New Roman" w:hAnsi="Arial" w:cs="Arial"/>
          <w:color w:val="000000" w:themeColor="text1"/>
          <w:kern w:val="0"/>
          <w:lang w:eastAsia="es-CO"/>
          <w14:ligatures w14:val="none"/>
        </w:rPr>
      </w:pPr>
    </w:p>
    <w:p w14:paraId="55C24AA9" w14:textId="1AFA7539" w:rsidR="00F66951" w:rsidRPr="00A772DC" w:rsidRDefault="00F66951" w:rsidP="00F66951">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El Congreso de la República cumple las siguientes funciones:</w:t>
      </w:r>
    </w:p>
    <w:p w14:paraId="4E70BAFD" w14:textId="77777777" w:rsidR="00F66951" w:rsidRDefault="00F66951" w:rsidP="00972D64">
      <w:pPr>
        <w:spacing w:after="0" w:line="240" w:lineRule="auto"/>
        <w:ind w:right="51"/>
        <w:jc w:val="both"/>
        <w:rPr>
          <w:rFonts w:ascii="Arial" w:eastAsia="Times New Roman" w:hAnsi="Arial" w:cs="Arial"/>
          <w:color w:val="000000" w:themeColor="text1"/>
          <w:kern w:val="0"/>
          <w:lang w:eastAsia="es-CO"/>
          <w14:ligatures w14:val="none"/>
        </w:rPr>
      </w:pPr>
    </w:p>
    <w:p w14:paraId="2662F4A9" w14:textId="77777777" w:rsidR="00D30A6D" w:rsidRDefault="00D30A6D" w:rsidP="00972D64">
      <w:pPr>
        <w:spacing w:after="0" w:line="240" w:lineRule="auto"/>
        <w:ind w:right="51"/>
        <w:jc w:val="both"/>
        <w:rPr>
          <w:rFonts w:ascii="Arial" w:eastAsia="Times New Roman" w:hAnsi="Arial" w:cs="Arial"/>
          <w:color w:val="000000" w:themeColor="text1"/>
          <w:kern w:val="0"/>
          <w:lang w:eastAsia="es-CO"/>
          <w14:ligatures w14:val="none"/>
        </w:rPr>
      </w:pPr>
    </w:p>
    <w:p w14:paraId="15AD3ED1" w14:textId="3D827CFF" w:rsidR="00D30A6D" w:rsidRPr="00734AE3" w:rsidRDefault="00D30A6D" w:rsidP="00D30A6D">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___________________________</w:t>
      </w:r>
      <w:r w:rsidR="00734AE3">
        <w:rPr>
          <w:rFonts w:ascii="Arial" w:eastAsia="Times New Roman" w:hAnsi="Arial" w:cs="Arial"/>
          <w:color w:val="000000" w:themeColor="text1"/>
          <w:kern w:val="0"/>
          <w:sz w:val="18"/>
          <w:szCs w:val="18"/>
          <w:lang w:eastAsia="es-CO"/>
          <w14:ligatures w14:val="none"/>
        </w:rPr>
        <w:t>___</w:t>
      </w:r>
    </w:p>
    <w:p w14:paraId="324F8735" w14:textId="44541983" w:rsidR="00D30A6D" w:rsidRPr="00734AE3" w:rsidRDefault="00D30A6D" w:rsidP="00D30A6D">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Sentencia C-424 de 2023 </w:t>
      </w:r>
      <w:r w:rsidR="00734AE3" w:rsidRPr="00734AE3">
        <w:rPr>
          <w:rFonts w:ascii="Arial" w:eastAsia="Times New Roman" w:hAnsi="Arial" w:cs="Arial"/>
          <w:color w:val="000000" w:themeColor="text1"/>
          <w:kern w:val="0"/>
          <w:sz w:val="18"/>
          <w:szCs w:val="18"/>
          <w:lang w:eastAsia="es-CO"/>
          <w14:ligatures w14:val="none"/>
        </w:rPr>
        <w:t xml:space="preserve">- </w:t>
      </w:r>
      <w:r w:rsidRPr="00734AE3">
        <w:rPr>
          <w:rFonts w:ascii="Arial" w:eastAsia="Times New Roman" w:hAnsi="Arial" w:cs="Arial"/>
          <w:color w:val="000000" w:themeColor="text1"/>
          <w:kern w:val="0"/>
          <w:sz w:val="18"/>
          <w:szCs w:val="18"/>
          <w:lang w:eastAsia="es-CO"/>
          <w14:ligatures w14:val="none"/>
        </w:rPr>
        <w:t xml:space="preserve">Honorable Corte Constitucional </w:t>
      </w:r>
    </w:p>
    <w:p w14:paraId="3002C755" w14:textId="77777777" w:rsidR="00D30A6D" w:rsidRPr="00734AE3" w:rsidRDefault="00D30A6D" w:rsidP="00D30A6D">
      <w:pPr>
        <w:spacing w:after="0" w:line="240" w:lineRule="auto"/>
        <w:ind w:right="51"/>
        <w:jc w:val="both"/>
        <w:rPr>
          <w:rFonts w:ascii="Arial" w:eastAsia="Times New Roman" w:hAnsi="Arial" w:cs="Arial"/>
          <w:i/>
          <w:iCs/>
          <w:color w:val="000000" w:themeColor="text1"/>
          <w:kern w:val="0"/>
          <w:sz w:val="18"/>
          <w:szCs w:val="18"/>
          <w:lang w:eastAsia="es-CO"/>
          <w14:ligatures w14:val="none"/>
        </w:rPr>
      </w:pPr>
      <w:r w:rsidRPr="00734AE3">
        <w:rPr>
          <w:rFonts w:ascii="Arial" w:eastAsia="Times New Roman" w:hAnsi="Arial" w:cs="Arial"/>
          <w:i/>
          <w:iCs/>
          <w:color w:val="000000" w:themeColor="text1"/>
          <w:kern w:val="0"/>
          <w:sz w:val="18"/>
          <w:szCs w:val="18"/>
          <w:lang w:eastAsia="es-CO"/>
          <w14:ligatures w14:val="none"/>
        </w:rPr>
        <w:t>Art 7 de la Ley 819 de 2003</w:t>
      </w:r>
    </w:p>
    <w:p w14:paraId="75A5E1DD" w14:textId="77777777" w:rsidR="00D30A6D" w:rsidRPr="00734AE3" w:rsidRDefault="00D30A6D" w:rsidP="00D30A6D">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Art 4 de la Constitución Política</w:t>
      </w:r>
    </w:p>
    <w:p w14:paraId="69F181B2" w14:textId="77777777" w:rsidR="00D30A6D" w:rsidRPr="00A772DC" w:rsidRDefault="00D30A6D" w:rsidP="00972D64">
      <w:pPr>
        <w:spacing w:after="0" w:line="240" w:lineRule="auto"/>
        <w:ind w:right="51"/>
        <w:jc w:val="both"/>
        <w:rPr>
          <w:rFonts w:ascii="Arial" w:eastAsia="Times New Roman" w:hAnsi="Arial" w:cs="Arial"/>
          <w:color w:val="000000" w:themeColor="text1"/>
          <w:kern w:val="0"/>
          <w:lang w:eastAsia="es-CO"/>
          <w14:ligatures w14:val="none"/>
        </w:rPr>
      </w:pPr>
    </w:p>
    <w:p w14:paraId="679C5036" w14:textId="23EF6245" w:rsidR="00920796" w:rsidRDefault="00920796" w:rsidP="00972D64">
      <w:pPr>
        <w:spacing w:after="0" w:line="240" w:lineRule="auto"/>
        <w:ind w:left="708" w:right="51"/>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Por otro lado, la honorable Corte Constitucional en </w:t>
      </w:r>
      <w:r w:rsidRPr="00A772DC">
        <w:rPr>
          <w:rFonts w:ascii="Arial" w:eastAsia="Times New Roman" w:hAnsi="Arial" w:cs="Arial"/>
          <w:b/>
          <w:bCs/>
          <w:color w:val="000000" w:themeColor="text1"/>
          <w:kern w:val="0"/>
          <w:lang w:eastAsia="es-CO"/>
          <w14:ligatures w14:val="none"/>
        </w:rPr>
        <w:t>Sentencia C-360 de 2016</w:t>
      </w:r>
      <w:r w:rsidRPr="00A772DC">
        <w:rPr>
          <w:rFonts w:ascii="Arial" w:eastAsia="Times New Roman" w:hAnsi="Arial" w:cs="Arial"/>
          <w:color w:val="000000" w:themeColor="text1"/>
          <w:kern w:val="0"/>
          <w:lang w:eastAsia="es-CO"/>
          <w14:ligatures w14:val="none"/>
        </w:rPr>
        <w:t>, se ha referido a la clasificación y jerarquización de las leyes en Colombia, estableciendo que, según su contenido, pueden identificarse </w:t>
      </w:r>
      <w:r w:rsidRPr="00A772DC">
        <w:rPr>
          <w:rFonts w:ascii="Arial" w:eastAsia="Times New Roman" w:hAnsi="Arial" w:cs="Arial"/>
          <w:b/>
          <w:bCs/>
          <w:color w:val="000000" w:themeColor="text1"/>
          <w:kern w:val="0"/>
          <w:lang w:eastAsia="es-CO"/>
          <w14:ligatures w14:val="none"/>
        </w:rPr>
        <w:t>SEIS CATEGORÍAS </w:t>
      </w:r>
      <w:r w:rsidRPr="00A772DC">
        <w:rPr>
          <w:rFonts w:ascii="Arial" w:eastAsia="Times New Roman" w:hAnsi="Arial" w:cs="Arial"/>
          <w:color w:val="000000" w:themeColor="text1"/>
          <w:kern w:val="0"/>
          <w:lang w:eastAsia="es-CO"/>
          <w14:ligatures w14:val="none"/>
        </w:rPr>
        <w:t>distintas: </w:t>
      </w:r>
      <w:r w:rsidRPr="00A772DC">
        <w:rPr>
          <w:rFonts w:ascii="Arial" w:eastAsia="Times New Roman" w:hAnsi="Arial" w:cs="Arial"/>
          <w:b/>
          <w:bCs/>
          <w:color w:val="000000" w:themeColor="text1"/>
          <w:kern w:val="0"/>
          <w:lang w:eastAsia="es-CO"/>
          <w14:ligatures w14:val="none"/>
        </w:rPr>
        <w:t>códigos, leyes marco, leyes habilitantes de facultades extraordinarias, leyes estatutarias, leyes orgánicas y leyes ordinarias</w:t>
      </w:r>
      <w:r w:rsidR="00D30A6D">
        <w:rPr>
          <w:rFonts w:ascii="Arial" w:eastAsia="Times New Roman" w:hAnsi="Arial" w:cs="Arial"/>
          <w:b/>
          <w:bCs/>
          <w:color w:val="000000" w:themeColor="text1"/>
          <w:kern w:val="0"/>
          <w:lang w:eastAsia="es-CO"/>
          <w14:ligatures w14:val="none"/>
        </w:rPr>
        <w:t>.</w:t>
      </w:r>
    </w:p>
    <w:p w14:paraId="72BE1D1A" w14:textId="6B0A5BC5" w:rsidR="00920796" w:rsidRDefault="00920796" w:rsidP="00972D64">
      <w:pPr>
        <w:spacing w:after="0" w:line="240" w:lineRule="auto"/>
        <w:ind w:right="51"/>
        <w:jc w:val="both"/>
        <w:rPr>
          <w:rFonts w:ascii="Arial" w:eastAsia="Times New Roman" w:hAnsi="Arial" w:cs="Arial"/>
          <w:b/>
          <w:bCs/>
          <w:color w:val="000000" w:themeColor="text1"/>
          <w:kern w:val="0"/>
          <w:lang w:eastAsia="es-CO"/>
          <w14:ligatures w14:val="none"/>
        </w:rPr>
      </w:pPr>
    </w:p>
    <w:p w14:paraId="091F211E" w14:textId="77777777" w:rsidR="00F66951" w:rsidRPr="00A772DC" w:rsidRDefault="00F66951" w:rsidP="00972D64">
      <w:pPr>
        <w:spacing w:after="0" w:line="240" w:lineRule="auto"/>
        <w:ind w:right="51"/>
        <w:jc w:val="both"/>
        <w:rPr>
          <w:rFonts w:ascii="Arial" w:eastAsia="Times New Roman" w:hAnsi="Arial" w:cs="Arial"/>
          <w:color w:val="000000" w:themeColor="text1"/>
          <w:kern w:val="0"/>
          <w:lang w:eastAsia="es-CO"/>
          <w14:ligatures w14:val="none"/>
        </w:rPr>
      </w:pPr>
    </w:p>
    <w:p w14:paraId="026F6775" w14:textId="6BCCCADB" w:rsidR="00920796" w:rsidRPr="00A772DC" w:rsidRDefault="00920796" w:rsidP="00972D64">
      <w:pPr>
        <w:spacing w:after="0" w:line="240" w:lineRule="auto"/>
        <w:ind w:left="708" w:right="51"/>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Analizado lo anterior, es menester argumentar que el </w:t>
      </w:r>
      <w:r w:rsidR="00CE4CD3" w:rsidRPr="00A772DC">
        <w:rPr>
          <w:rFonts w:ascii="Arial" w:eastAsia="Times New Roman" w:hAnsi="Arial" w:cs="Arial"/>
          <w:b/>
          <w:bCs/>
          <w:i/>
          <w:iCs/>
          <w:color w:val="000000" w:themeColor="text1"/>
          <w:kern w:val="0"/>
          <w:lang w:eastAsia="es-CO"/>
          <w14:ligatures w14:val="none"/>
        </w:rPr>
        <w:t>Proyecto de Ley No. 245 de 2025 Cámara</w:t>
      </w:r>
      <w:r w:rsidR="00CE4CD3"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w:t>
      </w:r>
      <w:r w:rsidR="00CE4CD3" w:rsidRPr="00A772DC">
        <w:rPr>
          <w:rFonts w:ascii="Arial" w:eastAsia="Times New Roman" w:hAnsi="Arial" w:cs="Arial"/>
          <w:i/>
          <w:iCs/>
          <w:color w:val="000000" w:themeColor="text1"/>
          <w:kern w:val="0"/>
          <w:lang w:eastAsia="es-CO"/>
          <w14:ligatures w14:val="none"/>
        </w:rPr>
        <w:t xml:space="preserve">disposiciones. </w:t>
      </w:r>
      <w:r w:rsidR="00CE4CD3" w:rsidRPr="00A772DC">
        <w:rPr>
          <w:rFonts w:ascii="Arial" w:eastAsia="Times New Roman" w:hAnsi="Arial" w:cs="Arial"/>
          <w:color w:val="000000" w:themeColor="text1"/>
          <w:kern w:val="0"/>
          <w:lang w:eastAsia="es-CO"/>
          <w14:ligatures w14:val="none"/>
        </w:rPr>
        <w:t>“Entiendo</w:t>
      </w:r>
      <w:r w:rsidRPr="00A772DC">
        <w:rPr>
          <w:rFonts w:ascii="Arial" w:eastAsia="Times New Roman" w:hAnsi="Arial" w:cs="Arial"/>
          <w:color w:val="000000" w:themeColor="text1"/>
          <w:kern w:val="0"/>
          <w:lang w:eastAsia="es-CO"/>
          <w14:ligatures w14:val="none"/>
        </w:rPr>
        <w:t xml:space="preserve"> que el proyecto de ley no pretende regular asuntos relacionados con los derechos fundamentales de los ciudadanos colombianos, no busca reglamentar el congreso o la estructura del estado, ni modifica la constitución; entonces, se descarta que el camino del presente proyecto sea una ley estatutaria, orgánica o acto legislativo. Por lo anterior, </w:t>
      </w:r>
      <w:r w:rsidRPr="00A772DC">
        <w:rPr>
          <w:rFonts w:ascii="Arial" w:eastAsia="Times New Roman" w:hAnsi="Arial" w:cs="Arial"/>
          <w:b/>
          <w:bCs/>
          <w:color w:val="000000" w:themeColor="text1"/>
          <w:kern w:val="0"/>
          <w:lang w:eastAsia="es-CO"/>
          <w14:ligatures w14:val="none"/>
        </w:rPr>
        <w:t>se deduce que su naturaleza pertenece a las leyes ordinarias,</w:t>
      </w:r>
      <w:r w:rsidRPr="00A772DC">
        <w:rPr>
          <w:rFonts w:ascii="Arial" w:eastAsia="Times New Roman" w:hAnsi="Arial" w:cs="Arial"/>
          <w:color w:val="000000" w:themeColor="text1"/>
          <w:kern w:val="0"/>
          <w:lang w:eastAsia="es-CO"/>
          <w14:ligatures w14:val="none"/>
        </w:rPr>
        <w:t xml:space="preserve"> por tanto, su trámite deberá regirse bajo esta modalidad. Obvio, sin perder de vista la delgada línea que existe entre la norma ordinaria y la estatutaria en relación al proyecto de ley estudiado.</w:t>
      </w:r>
    </w:p>
    <w:p w14:paraId="06E0B478"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 </w:t>
      </w:r>
    </w:p>
    <w:p w14:paraId="75782594"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(II) ¿Cuál es el trámite de la presente iniciativa?</w:t>
      </w:r>
    </w:p>
    <w:p w14:paraId="1D468243" w14:textId="77777777" w:rsidR="00920796"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35001770" w14:textId="2367A5DE" w:rsidR="00920796" w:rsidRPr="00A772DC" w:rsidRDefault="00920796" w:rsidP="00CE4CD3">
      <w:pPr>
        <w:spacing w:after="0" w:line="240" w:lineRule="auto"/>
        <w:ind w:left="708" w:right="51"/>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El proyecto de ley objeto de análisis se le aplicará el procedimiento de una Ley Ordinaria; por ello,</w:t>
      </w:r>
      <w:r w:rsidRPr="00A772DC">
        <w:rPr>
          <w:rFonts w:ascii="Arial" w:eastAsia="Times New Roman" w:hAnsi="Arial" w:cs="Arial"/>
          <w:b/>
          <w:bCs/>
          <w:color w:val="000000" w:themeColor="text1"/>
          <w:kern w:val="0"/>
          <w:lang w:eastAsia="es-CO"/>
          <w14:ligatures w14:val="none"/>
        </w:rPr>
        <w:t> </w:t>
      </w:r>
      <w:r w:rsidRPr="00A772DC">
        <w:rPr>
          <w:rFonts w:ascii="Arial" w:eastAsia="Times New Roman" w:hAnsi="Arial" w:cs="Arial"/>
          <w:color w:val="000000" w:themeColor="text1"/>
          <w:kern w:val="0"/>
          <w:lang w:eastAsia="es-CO"/>
          <w14:ligatures w14:val="none"/>
        </w:rPr>
        <w:t>con el objetivo de establecer cual es procedimiento a seguir en relación al trámite del</w:t>
      </w:r>
      <w:r w:rsidRPr="00A772DC">
        <w:rPr>
          <w:rFonts w:ascii="Arial" w:eastAsia="Times New Roman" w:hAnsi="Arial" w:cs="Arial"/>
          <w:b/>
          <w:bCs/>
          <w:color w:val="000000" w:themeColor="text1"/>
          <w:kern w:val="0"/>
          <w:lang w:eastAsia="es-CO"/>
          <w14:ligatures w14:val="none"/>
        </w:rPr>
        <w:t> </w:t>
      </w:r>
      <w:r w:rsidR="00AD63F0" w:rsidRPr="00A772DC">
        <w:rPr>
          <w:rFonts w:ascii="Arial" w:eastAsia="Times New Roman" w:hAnsi="Arial" w:cs="Arial"/>
          <w:b/>
          <w:bCs/>
          <w:i/>
          <w:iCs/>
          <w:color w:val="000000" w:themeColor="text1"/>
          <w:kern w:val="0"/>
          <w:lang w:eastAsia="es-CO"/>
          <w14:ligatures w14:val="none"/>
        </w:rPr>
        <w:t>Proyecto de Ley No. 245 de 2025 Cámara</w:t>
      </w:r>
      <w:r w:rsidR="00AD63F0"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CE4CD3" w:rsidRPr="00A772DC">
        <w:rPr>
          <w:rFonts w:ascii="Arial" w:eastAsia="Times New Roman" w:hAnsi="Arial" w:cs="Arial"/>
          <w:i/>
          <w:iCs/>
          <w:color w:val="000000" w:themeColor="text1"/>
          <w:kern w:val="0"/>
          <w:lang w:eastAsia="es-CO"/>
          <w14:ligatures w14:val="none"/>
        </w:rPr>
        <w:t xml:space="preserve">. </w:t>
      </w:r>
      <w:r w:rsidR="00A63A70" w:rsidRPr="00A772DC">
        <w:rPr>
          <w:rFonts w:ascii="Arial" w:eastAsia="Times New Roman" w:hAnsi="Arial" w:cs="Arial"/>
          <w:color w:val="000000" w:themeColor="text1"/>
          <w:kern w:val="0"/>
          <w:lang w:eastAsia="es-CO"/>
          <w14:ligatures w14:val="none"/>
        </w:rPr>
        <w:t>Se</w:t>
      </w:r>
      <w:r w:rsidRPr="00A772DC">
        <w:rPr>
          <w:rFonts w:ascii="Arial" w:eastAsia="Times New Roman" w:hAnsi="Arial" w:cs="Arial"/>
          <w:color w:val="000000" w:themeColor="text1"/>
          <w:kern w:val="0"/>
          <w:lang w:eastAsia="es-CO"/>
          <w14:ligatures w14:val="none"/>
        </w:rPr>
        <w:t xml:space="preserve"> iniciará el estudio desde la mirada del artículo 150 constitucional, el cual sustenta que:</w:t>
      </w:r>
    </w:p>
    <w:p w14:paraId="5F8FE805" w14:textId="77777777" w:rsidR="00920796" w:rsidRPr="00A772DC" w:rsidRDefault="00920796" w:rsidP="00972D64">
      <w:pPr>
        <w:spacing w:after="0" w:line="240" w:lineRule="auto"/>
        <w:ind w:left="708"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55D79040" w14:textId="08072424" w:rsidR="00920796" w:rsidRPr="00A772DC" w:rsidRDefault="00920796" w:rsidP="00972D64">
      <w:pPr>
        <w:spacing w:after="0" w:line="240" w:lineRule="auto"/>
        <w:ind w:left="708" w:right="51"/>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Corresponde al Congreso hacer las leyes. Por medio de ellas ejerce las siguientes funciones:</w:t>
      </w:r>
    </w:p>
    <w:p w14:paraId="7AE9F8E4" w14:textId="77777777" w:rsidR="00097873" w:rsidRPr="00A772DC" w:rsidRDefault="00097873" w:rsidP="00972D64">
      <w:pPr>
        <w:spacing w:after="0" w:line="240" w:lineRule="auto"/>
        <w:ind w:left="708" w:right="51"/>
        <w:jc w:val="both"/>
        <w:rPr>
          <w:rFonts w:ascii="Arial" w:eastAsia="Times New Roman" w:hAnsi="Arial" w:cs="Arial"/>
          <w:i/>
          <w:iCs/>
          <w:color w:val="000000" w:themeColor="text1"/>
          <w:kern w:val="0"/>
          <w:lang w:eastAsia="es-CO"/>
          <w14:ligatures w14:val="none"/>
        </w:rPr>
      </w:pPr>
    </w:p>
    <w:p w14:paraId="4EAEE5C9" w14:textId="77777777" w:rsidR="00ED4B68" w:rsidRPr="00A772DC" w:rsidRDefault="00920796" w:rsidP="00ED4B68">
      <w:pPr>
        <w:pStyle w:val="Prrafodelista"/>
        <w:numPr>
          <w:ilvl w:val="0"/>
          <w:numId w:val="36"/>
        </w:numPr>
        <w:spacing w:after="0" w:line="240" w:lineRule="auto"/>
        <w:ind w:right="51"/>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Interpretar, reformar y derogar las leyes (…)</w:t>
      </w:r>
      <w:r w:rsidR="00ED4B68" w:rsidRPr="00A772DC">
        <w:rPr>
          <w:rFonts w:ascii="Arial" w:eastAsia="Times New Roman" w:hAnsi="Arial" w:cs="Arial"/>
          <w:i/>
          <w:iCs/>
          <w:color w:val="000000" w:themeColor="text1"/>
          <w:kern w:val="0"/>
          <w:lang w:eastAsia="es-CO"/>
          <w14:ligatures w14:val="none"/>
        </w:rPr>
        <w:t xml:space="preserve"> </w:t>
      </w:r>
    </w:p>
    <w:p w14:paraId="1EAE8F8F" w14:textId="77777777" w:rsidR="00ED4B68" w:rsidRPr="00A772DC" w:rsidRDefault="00ED4B68" w:rsidP="00ED4B68">
      <w:pPr>
        <w:pStyle w:val="Prrafodelista"/>
        <w:spacing w:after="0" w:line="240" w:lineRule="auto"/>
        <w:ind w:left="1155" w:right="51"/>
        <w:jc w:val="both"/>
        <w:rPr>
          <w:rFonts w:ascii="Arial" w:eastAsia="Times New Roman" w:hAnsi="Arial" w:cs="Arial"/>
          <w:i/>
          <w:iCs/>
          <w:color w:val="000000" w:themeColor="text1"/>
          <w:kern w:val="0"/>
          <w:lang w:eastAsia="es-CO"/>
          <w14:ligatures w14:val="none"/>
        </w:rPr>
      </w:pPr>
    </w:p>
    <w:p w14:paraId="01F5CCD7" w14:textId="26B23BD8" w:rsidR="00920796" w:rsidRPr="00A772DC" w:rsidRDefault="00920796" w:rsidP="00ED4B68">
      <w:pPr>
        <w:pStyle w:val="Prrafodelista"/>
        <w:spacing w:after="0" w:line="240" w:lineRule="auto"/>
        <w:ind w:left="1155"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Ahora bien, avanzaremos en definir en cuál de las cámaras del Congreso de la República de Colombia, debe iniciar el trámite las leyes que conoce, debate y aprueba el recinto de la democracia colombiana:</w:t>
      </w:r>
    </w:p>
    <w:p w14:paraId="277B1733" w14:textId="77777777" w:rsidR="00ED4B68" w:rsidRPr="00A772DC" w:rsidRDefault="00ED4B68" w:rsidP="00ED4B68">
      <w:pPr>
        <w:spacing w:after="0" w:line="240" w:lineRule="auto"/>
        <w:ind w:right="51"/>
        <w:jc w:val="both"/>
        <w:rPr>
          <w:rFonts w:ascii="Arial" w:eastAsia="Times New Roman" w:hAnsi="Arial" w:cs="Arial"/>
          <w:color w:val="000000" w:themeColor="text1"/>
          <w:kern w:val="0"/>
          <w:lang w:eastAsia="es-CO"/>
          <w14:ligatures w14:val="none"/>
        </w:rPr>
      </w:pPr>
    </w:p>
    <w:p w14:paraId="4B3FFD32" w14:textId="66ACB2FC" w:rsidR="00ED4B68" w:rsidRPr="00734AE3"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________________________________</w:t>
      </w:r>
      <w:r w:rsidR="00B51529" w:rsidRPr="00734AE3">
        <w:rPr>
          <w:rFonts w:ascii="Arial" w:eastAsia="Times New Roman" w:hAnsi="Arial" w:cs="Arial"/>
          <w:color w:val="000000" w:themeColor="text1"/>
          <w:kern w:val="0"/>
          <w:sz w:val="18"/>
          <w:szCs w:val="18"/>
          <w:lang w:eastAsia="es-CO"/>
          <w14:ligatures w14:val="none"/>
        </w:rPr>
        <w:t>_</w:t>
      </w:r>
    </w:p>
    <w:p w14:paraId="70E139BC" w14:textId="77777777" w:rsidR="00ED4B68" w:rsidRPr="00734AE3"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 xml:space="preserve">Art 4 ley 5 de 1992 </w:t>
      </w:r>
    </w:p>
    <w:p w14:paraId="0B70CFF8" w14:textId="7FE74771" w:rsidR="00ED4B68" w:rsidRPr="00734AE3"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734AE3">
        <w:rPr>
          <w:rFonts w:ascii="Arial" w:eastAsia="Times New Roman" w:hAnsi="Arial" w:cs="Arial"/>
          <w:color w:val="000000" w:themeColor="text1"/>
          <w:kern w:val="0"/>
          <w:sz w:val="18"/>
          <w:szCs w:val="18"/>
          <w:lang w:eastAsia="es-CO"/>
          <w14:ligatures w14:val="none"/>
        </w:rPr>
        <w:t xml:space="preserve">Sentencia C-360 de 2016 </w:t>
      </w:r>
      <w:r w:rsidR="00B51529" w:rsidRPr="00734AE3">
        <w:rPr>
          <w:rFonts w:ascii="Arial" w:eastAsia="Times New Roman" w:hAnsi="Arial" w:cs="Arial"/>
          <w:color w:val="000000" w:themeColor="text1"/>
          <w:kern w:val="0"/>
          <w:sz w:val="18"/>
          <w:szCs w:val="18"/>
          <w:lang w:eastAsia="es-CO"/>
          <w14:ligatures w14:val="none"/>
        </w:rPr>
        <w:t xml:space="preserve">de la Honorable </w:t>
      </w:r>
      <w:r w:rsidRPr="00734AE3">
        <w:rPr>
          <w:rFonts w:ascii="Arial" w:eastAsia="Times New Roman" w:hAnsi="Arial" w:cs="Arial"/>
          <w:color w:val="000000" w:themeColor="text1"/>
          <w:kern w:val="0"/>
          <w:sz w:val="18"/>
          <w:szCs w:val="18"/>
          <w:lang w:eastAsia="es-CO"/>
          <w14:ligatures w14:val="none"/>
        </w:rPr>
        <w:t xml:space="preserve">Corte Constitucional </w:t>
      </w:r>
    </w:p>
    <w:p w14:paraId="0068B04C" w14:textId="77777777" w:rsidR="00ED4B68" w:rsidRPr="00A772DC" w:rsidRDefault="00ED4B68" w:rsidP="00ED4B68">
      <w:pPr>
        <w:pStyle w:val="Prrafodelista"/>
        <w:spacing w:after="0" w:line="240" w:lineRule="auto"/>
        <w:ind w:left="1155" w:right="51"/>
        <w:jc w:val="both"/>
        <w:rPr>
          <w:rFonts w:ascii="Arial" w:eastAsia="Times New Roman" w:hAnsi="Arial" w:cs="Arial"/>
          <w:i/>
          <w:iCs/>
          <w:color w:val="000000" w:themeColor="text1"/>
          <w:kern w:val="0"/>
          <w:lang w:eastAsia="es-CO"/>
          <w14:ligatures w14:val="none"/>
        </w:rPr>
      </w:pPr>
    </w:p>
    <w:p w14:paraId="5BE9C58D" w14:textId="580DE713"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324C955B" w14:textId="76A52B68" w:rsidR="00920796" w:rsidRPr="00A772DC" w:rsidRDefault="00920796" w:rsidP="00972D64">
      <w:pPr>
        <w:pStyle w:val="Prrafodelista"/>
        <w:numPr>
          <w:ilvl w:val="0"/>
          <w:numId w:val="35"/>
        </w:num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w:t>
      </w:r>
      <w:r w:rsidRPr="00A772DC">
        <w:rPr>
          <w:rFonts w:ascii="Arial" w:eastAsia="Times New Roman" w:hAnsi="Arial" w:cs="Arial"/>
          <w:b/>
          <w:bCs/>
          <w:i/>
          <w:iCs/>
          <w:color w:val="000000" w:themeColor="text1"/>
          <w:kern w:val="0"/>
          <w:lang w:eastAsia="es-CO"/>
          <w14:ligatures w14:val="none"/>
        </w:rPr>
        <w:t>Las leyes pueden tener origen en cualquiera de las Cámaras </w:t>
      </w:r>
      <w:r w:rsidRPr="00A772DC">
        <w:rPr>
          <w:rFonts w:ascii="Arial" w:eastAsia="Times New Roman" w:hAnsi="Arial" w:cs="Arial"/>
          <w:i/>
          <w:iCs/>
          <w:color w:val="000000" w:themeColor="text1"/>
          <w:kern w:val="0"/>
          <w:lang w:eastAsia="es-CO"/>
          <w14:ligatures w14:val="none"/>
        </w:rPr>
        <w:t>a propuesta de sus respectivos miembros, del Gobierno Nacional, de las entidades señaladas en el artículo </w:t>
      </w:r>
      <w:hyperlink r:id="rId8" w:anchor="156" w:history="1">
        <w:r w:rsidRPr="00A772DC">
          <w:rPr>
            <w:rFonts w:ascii="Arial" w:eastAsia="Times New Roman" w:hAnsi="Arial" w:cs="Arial"/>
            <w:i/>
            <w:iCs/>
            <w:color w:val="000000" w:themeColor="text1"/>
            <w:kern w:val="0"/>
            <w:u w:val="single"/>
            <w:lang w:eastAsia="es-CO"/>
            <w14:ligatures w14:val="none"/>
          </w:rPr>
          <w:t>156</w:t>
        </w:r>
      </w:hyperlink>
      <w:r w:rsidRPr="00A772DC">
        <w:rPr>
          <w:rFonts w:ascii="Arial" w:eastAsia="Times New Roman" w:hAnsi="Arial" w:cs="Arial"/>
          <w:i/>
          <w:iCs/>
          <w:color w:val="000000" w:themeColor="text1"/>
          <w:kern w:val="0"/>
          <w:lang w:eastAsia="es-CO"/>
          <w14:ligatures w14:val="none"/>
        </w:rPr>
        <w:t>, o por iniciativa popular en los casos previstos en la Constitución”</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lang w:eastAsia="es-CO"/>
          <w14:ligatures w14:val="none"/>
        </w:rPr>
        <w:t>Artículo 154 de la Constitución Política de Colombia.</w:t>
      </w:r>
      <w:r w:rsidRPr="00A772DC">
        <w:rPr>
          <w:rFonts w:ascii="Arial" w:eastAsia="Times New Roman" w:hAnsi="Arial" w:cs="Arial"/>
          <w:color w:val="000000" w:themeColor="text1"/>
          <w:kern w:val="0"/>
          <w:lang w:eastAsia="es-CO"/>
          <w14:ligatures w14:val="none"/>
        </w:rPr>
        <w:t> </w:t>
      </w:r>
    </w:p>
    <w:p w14:paraId="644DE525" w14:textId="2DE175AE" w:rsidR="00FB3F65" w:rsidRPr="00A772DC" w:rsidRDefault="00920796" w:rsidP="00972D64">
      <w:pPr>
        <w:spacing w:after="0" w:line="240" w:lineRule="auto"/>
        <w:ind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11619FE2" w14:textId="1E1BC11A"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En el acápite sobre la naturaleza del </w:t>
      </w:r>
      <w:r w:rsidR="00F83D22" w:rsidRPr="00A772DC">
        <w:rPr>
          <w:rFonts w:ascii="Arial" w:eastAsia="Times New Roman" w:hAnsi="Arial" w:cs="Arial"/>
          <w:b/>
          <w:bCs/>
          <w:i/>
          <w:iCs/>
          <w:color w:val="000000" w:themeColor="text1"/>
          <w:kern w:val="0"/>
          <w:lang w:eastAsia="es-CO"/>
          <w14:ligatures w14:val="none"/>
        </w:rPr>
        <w:t>Proyecto de Ley No. 245 de 2025 Cámara</w:t>
      </w:r>
      <w:r w:rsidR="00F83D22"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 </w:t>
      </w:r>
      <w:r w:rsidRPr="00A772DC">
        <w:rPr>
          <w:rFonts w:ascii="Arial" w:eastAsia="Times New Roman" w:hAnsi="Arial" w:cs="Arial"/>
          <w:color w:val="000000" w:themeColor="text1"/>
          <w:kern w:val="0"/>
          <w:lang w:eastAsia="es-CO"/>
          <w14:ligatures w14:val="none"/>
        </w:rPr>
        <w:t>Se estableció que su trámite correspondía a un procedimiento de </w:t>
      </w:r>
      <w:r w:rsidRPr="00A772DC">
        <w:rPr>
          <w:rFonts w:ascii="Arial" w:eastAsia="Times New Roman" w:hAnsi="Arial" w:cs="Arial"/>
          <w:b/>
          <w:bCs/>
          <w:color w:val="000000" w:themeColor="text1"/>
          <w:kern w:val="0"/>
          <w:lang w:eastAsia="es-CO"/>
          <w14:ligatures w14:val="none"/>
        </w:rPr>
        <w:t>Ley Ordinaria</w:t>
      </w:r>
      <w:r w:rsidRPr="00A772DC">
        <w:rPr>
          <w:rFonts w:ascii="Arial" w:eastAsia="Times New Roman" w:hAnsi="Arial" w:cs="Arial"/>
          <w:color w:val="000000" w:themeColor="text1"/>
          <w:kern w:val="0"/>
          <w:lang w:eastAsia="es-CO"/>
          <w14:ligatures w14:val="none"/>
        </w:rPr>
        <w:t>. Se procederá ahora definir su ruta, partiendo del </w:t>
      </w:r>
      <w:r w:rsidRPr="00A772DC">
        <w:rPr>
          <w:rFonts w:ascii="Arial" w:eastAsia="Times New Roman" w:hAnsi="Arial" w:cs="Arial"/>
          <w:b/>
          <w:bCs/>
          <w:color w:val="000000" w:themeColor="text1"/>
          <w:kern w:val="0"/>
          <w:lang w:eastAsia="es-CO"/>
          <w14:ligatures w14:val="none"/>
        </w:rPr>
        <w:t>artículo 146 constitucional</w:t>
      </w:r>
      <w:r w:rsidRPr="00A772DC">
        <w:rPr>
          <w:rFonts w:ascii="Arial" w:eastAsia="Times New Roman" w:hAnsi="Arial" w:cs="Arial"/>
          <w:color w:val="000000" w:themeColor="text1"/>
          <w:kern w:val="0"/>
          <w:lang w:eastAsia="es-CO"/>
          <w14:ligatures w14:val="none"/>
        </w:rPr>
        <w:t>:</w:t>
      </w:r>
    </w:p>
    <w:p w14:paraId="693F510E" w14:textId="77777777" w:rsidR="00920796" w:rsidRPr="00A772DC" w:rsidRDefault="00920796" w:rsidP="00972D64">
      <w:pPr>
        <w:spacing w:after="0" w:line="240" w:lineRule="auto"/>
        <w:ind w:left="720"/>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3D156984" w14:textId="77777777" w:rsidR="00920796" w:rsidRPr="00A772DC" w:rsidRDefault="00920796" w:rsidP="00972D64">
      <w:pPr>
        <w:spacing w:after="0" w:line="240" w:lineRule="auto"/>
        <w:ind w:left="720" w:right="51"/>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Votos:</w:t>
      </w:r>
    </w:p>
    <w:p w14:paraId="661F7F58" w14:textId="77777777"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p>
    <w:p w14:paraId="797DC836" w14:textId="77777777" w:rsidR="00920796" w:rsidRPr="00A772DC" w:rsidRDefault="00920796" w:rsidP="00972D64">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“En el Congreso pleno, en las Cámaras y en sus comisiones permanentes, </w:t>
      </w:r>
      <w:r w:rsidRPr="00A772DC">
        <w:rPr>
          <w:rFonts w:ascii="Arial" w:eastAsia="Times New Roman" w:hAnsi="Arial" w:cs="Arial"/>
          <w:b/>
          <w:bCs/>
          <w:i/>
          <w:iCs/>
          <w:color w:val="000000" w:themeColor="text1"/>
          <w:kern w:val="0"/>
          <w:lang w:eastAsia="es-CO"/>
          <w14:ligatures w14:val="none"/>
        </w:rPr>
        <w:t>las decisiones se tomarán por la mayoría de los votos de los asistentes</w:t>
      </w:r>
      <w:r w:rsidRPr="00A772DC">
        <w:rPr>
          <w:rFonts w:ascii="Arial" w:eastAsia="Times New Roman" w:hAnsi="Arial" w:cs="Arial"/>
          <w:i/>
          <w:iCs/>
          <w:color w:val="000000" w:themeColor="text1"/>
          <w:kern w:val="0"/>
          <w:lang w:eastAsia="es-CO"/>
          <w14:ligatures w14:val="none"/>
        </w:rPr>
        <w:t>, salvo que la Constitución exija expresamente una mayoría especial</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lang w:eastAsia="es-CO"/>
          <w14:ligatures w14:val="none"/>
        </w:rPr>
        <w:t>Votación Simple.</w:t>
      </w:r>
    </w:p>
    <w:p w14:paraId="6976C8F5" w14:textId="77777777"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 </w:t>
      </w:r>
    </w:p>
    <w:p w14:paraId="0D085D43" w14:textId="77777777" w:rsidR="00920796" w:rsidRPr="00A772DC" w:rsidRDefault="00920796" w:rsidP="00972D64">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A772DC">
        <w:rPr>
          <w:rFonts w:ascii="Arial" w:eastAsia="Times New Roman" w:hAnsi="Arial" w:cs="Arial"/>
          <w:i/>
          <w:iCs/>
          <w:color w:val="000000" w:themeColor="text1"/>
          <w:kern w:val="0"/>
          <w:lang w:eastAsia="es-CO"/>
          <w14:ligatures w14:val="none"/>
        </w:rPr>
        <w:t>“La aprobación de los proyectos indicados en el artículo anterior requerirá el voto favorable de la mayoría de las Cámaras y sus Comisiones Constitucionales, en cualesquiera de los trámites del proceso legislativo y en las condiciones constitucionales”.</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lang w:eastAsia="es-CO"/>
          <w14:ligatures w14:val="none"/>
        </w:rPr>
        <w:t>Artículo 204 ley 5 de 1992.</w:t>
      </w:r>
    </w:p>
    <w:p w14:paraId="14EE894B" w14:textId="77777777"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 </w:t>
      </w:r>
    </w:p>
    <w:p w14:paraId="1E15AD55" w14:textId="77777777" w:rsidR="00920796" w:rsidRPr="00A772DC" w:rsidRDefault="00920796" w:rsidP="00972D64">
      <w:pPr>
        <w:spacing w:after="0" w:line="240" w:lineRule="auto"/>
        <w:ind w:left="720" w:right="51"/>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Debates:</w:t>
      </w:r>
    </w:p>
    <w:p w14:paraId="34A2AB03" w14:textId="77777777" w:rsidR="00920796" w:rsidRPr="00A772DC" w:rsidRDefault="00920796" w:rsidP="00972D64">
      <w:pPr>
        <w:spacing w:after="0" w:line="240" w:lineRule="auto"/>
        <w:ind w:left="720" w:right="51"/>
        <w:jc w:val="both"/>
        <w:rPr>
          <w:rFonts w:ascii="Arial" w:eastAsia="Times New Roman" w:hAnsi="Arial" w:cs="Arial"/>
          <w:color w:val="000000" w:themeColor="text1"/>
          <w:kern w:val="0"/>
          <w:lang w:eastAsia="es-CO"/>
          <w14:ligatures w14:val="none"/>
        </w:rPr>
      </w:pPr>
    </w:p>
    <w:p w14:paraId="40A75A5D" w14:textId="77777777" w:rsidR="00920796" w:rsidRPr="00A772DC" w:rsidRDefault="00920796" w:rsidP="00972D64">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Los </w:t>
      </w:r>
      <w:r w:rsidRPr="00A772DC">
        <w:rPr>
          <w:rFonts w:ascii="Arial" w:eastAsia="Times New Roman" w:hAnsi="Arial" w:cs="Arial"/>
          <w:b/>
          <w:bCs/>
          <w:color w:val="000000" w:themeColor="text1"/>
          <w:kern w:val="0"/>
          <w:lang w:eastAsia="es-CO"/>
          <w14:ligatures w14:val="none"/>
        </w:rPr>
        <w:t>Proyectos de Ley ordinaria deben ser aprobados en 4 debates para convertirse en ley: 2 en Senado, 2 en Cámara de Representantes</w:t>
      </w:r>
      <w:r w:rsidRPr="00A772DC">
        <w:rPr>
          <w:rFonts w:ascii="Arial" w:eastAsia="Times New Roman" w:hAnsi="Arial" w:cs="Arial"/>
          <w:color w:val="000000" w:themeColor="text1"/>
          <w:kern w:val="0"/>
          <w:lang w:eastAsia="es-CO"/>
          <w14:ligatures w14:val="none"/>
        </w:rPr>
        <w:t>. Pueden discutirse en 2 legislaturas consecutivas, sólo si fueren aprobados en primer debate en la 1ª legislatura.</w:t>
      </w:r>
    </w:p>
    <w:p w14:paraId="235914DE" w14:textId="77777777" w:rsidR="00EC1A29" w:rsidRPr="00A772DC" w:rsidRDefault="00EC1A29" w:rsidP="00972D64">
      <w:pPr>
        <w:spacing w:after="0" w:line="240" w:lineRule="auto"/>
        <w:jc w:val="both"/>
        <w:rPr>
          <w:rFonts w:ascii="Arial" w:eastAsia="Times New Roman" w:hAnsi="Arial" w:cs="Arial"/>
          <w:color w:val="000000" w:themeColor="text1"/>
          <w:kern w:val="0"/>
          <w:lang w:eastAsia="es-CO"/>
          <w14:ligatures w14:val="none"/>
        </w:rPr>
      </w:pPr>
    </w:p>
    <w:p w14:paraId="36C18968" w14:textId="77777777" w:rsidR="00EC1A29" w:rsidRPr="00A772DC" w:rsidRDefault="00EC1A29"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(III) </w:t>
      </w:r>
      <w:bookmarkStart w:id="0" w:name="4"/>
      <w:r w:rsidRPr="00A772DC">
        <w:rPr>
          <w:rFonts w:ascii="Arial" w:eastAsia="Times New Roman" w:hAnsi="Arial" w:cs="Arial"/>
          <w:b/>
          <w:bCs/>
          <w:color w:val="000000" w:themeColor="text1"/>
          <w:kern w:val="0"/>
          <w:lang w:eastAsia="es-CO"/>
          <w14:ligatures w14:val="none"/>
        </w:rPr>
        <w:t>¿Existe incompatibilidad de la iniciativa frente a la constitución?</w:t>
      </w:r>
      <w:bookmarkEnd w:id="0"/>
    </w:p>
    <w:p w14:paraId="44574612" w14:textId="7D5392A4" w:rsidR="00EC1A29" w:rsidRPr="00A772DC" w:rsidRDefault="00EC1A29" w:rsidP="00972D64">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46757B8E" w14:textId="02529C43" w:rsidR="00ED4B68" w:rsidRDefault="00EC1A29" w:rsidP="003608EE">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u w:val="single"/>
          <w:lang w:eastAsia="es-CO"/>
          <w14:ligatures w14:val="none"/>
        </w:rPr>
        <w:t>ARTÍCULO 4o.</w:t>
      </w:r>
      <w:r w:rsidRPr="00A772DC">
        <w:rPr>
          <w:rFonts w:ascii="Arial" w:eastAsia="Times New Roman" w:hAnsi="Arial" w:cs="Arial"/>
          <w:color w:val="000000" w:themeColor="text1"/>
          <w:kern w:val="0"/>
          <w:lang w:eastAsia="es-CO"/>
          <w14:ligatures w14:val="none"/>
        </w:rPr>
        <w:t> </w:t>
      </w:r>
      <w:r w:rsidRPr="00A772DC">
        <w:rPr>
          <w:rFonts w:ascii="Arial" w:eastAsia="Times New Roman" w:hAnsi="Arial" w:cs="Arial"/>
          <w:b/>
          <w:bCs/>
          <w:color w:val="000000" w:themeColor="text1"/>
          <w:kern w:val="0"/>
          <w:u w:val="single"/>
          <w:lang w:eastAsia="es-CO"/>
          <w14:ligatures w14:val="none"/>
        </w:rPr>
        <w:t>LA CONSTITUCIÓN ES NORMA DE NORMAS</w:t>
      </w:r>
      <w:r w:rsidRPr="00A772DC">
        <w:rPr>
          <w:rFonts w:ascii="Arial" w:eastAsia="Times New Roman" w:hAnsi="Arial" w:cs="Arial"/>
          <w:b/>
          <w:bCs/>
          <w:color w:val="000000" w:themeColor="text1"/>
          <w:kern w:val="0"/>
          <w:lang w:eastAsia="es-CO"/>
          <w14:ligatures w14:val="none"/>
        </w:rPr>
        <w:t>.</w:t>
      </w:r>
      <w:r w:rsidRPr="00A772DC">
        <w:rPr>
          <w:rFonts w:ascii="Arial" w:eastAsia="Times New Roman" w:hAnsi="Arial" w:cs="Arial"/>
          <w:color w:val="000000" w:themeColor="text1"/>
          <w:kern w:val="0"/>
          <w:lang w:eastAsia="es-CO"/>
          <w14:ligatures w14:val="none"/>
        </w:rPr>
        <w:t> En todo caso de incompatibilidad entre la Constitución y la ley u otra norma jurídica, se </w:t>
      </w:r>
      <w:r w:rsidRPr="00A772DC">
        <w:rPr>
          <w:rFonts w:ascii="Arial" w:eastAsia="Times New Roman" w:hAnsi="Arial" w:cs="Arial"/>
          <w:b/>
          <w:bCs/>
          <w:color w:val="000000" w:themeColor="text1"/>
          <w:kern w:val="0"/>
          <w:lang w:eastAsia="es-CO"/>
          <w14:ligatures w14:val="none"/>
        </w:rPr>
        <w:t>APLICARÁN LAS DISPOSICIONES CONSTITUCIONALES</w:t>
      </w:r>
      <w:r w:rsidRPr="00A772DC">
        <w:rPr>
          <w:rFonts w:ascii="Arial" w:eastAsia="Times New Roman" w:hAnsi="Arial" w:cs="Arial"/>
          <w:color w:val="000000" w:themeColor="text1"/>
          <w:kern w:val="0"/>
          <w:lang w:eastAsia="es-CO"/>
          <w14:ligatures w14:val="none"/>
        </w:rPr>
        <w:t>.</w:t>
      </w:r>
    </w:p>
    <w:p w14:paraId="419278B9" w14:textId="77777777" w:rsidR="003608EE" w:rsidRDefault="003608EE" w:rsidP="003608EE">
      <w:pPr>
        <w:spacing w:after="0" w:line="240" w:lineRule="auto"/>
        <w:ind w:left="708"/>
        <w:jc w:val="both"/>
        <w:rPr>
          <w:rFonts w:ascii="Arial" w:eastAsia="Times New Roman" w:hAnsi="Arial" w:cs="Arial"/>
          <w:color w:val="000000" w:themeColor="text1"/>
          <w:kern w:val="0"/>
          <w:lang w:eastAsia="es-CO"/>
          <w14:ligatures w14:val="none"/>
        </w:rPr>
      </w:pPr>
    </w:p>
    <w:p w14:paraId="7BA2F23C" w14:textId="77777777" w:rsidR="00DF2258" w:rsidRDefault="00DF2258" w:rsidP="003608EE">
      <w:pPr>
        <w:spacing w:after="0" w:line="240" w:lineRule="auto"/>
        <w:ind w:left="708"/>
        <w:jc w:val="both"/>
        <w:rPr>
          <w:rFonts w:ascii="Arial" w:eastAsia="Times New Roman" w:hAnsi="Arial" w:cs="Arial"/>
          <w:color w:val="000000" w:themeColor="text1"/>
          <w:kern w:val="0"/>
          <w:lang w:eastAsia="es-CO"/>
          <w14:ligatures w14:val="none"/>
        </w:rPr>
      </w:pPr>
    </w:p>
    <w:p w14:paraId="10FF7732" w14:textId="77777777" w:rsidR="00DF2258" w:rsidRPr="00A772DC" w:rsidRDefault="00DF2258" w:rsidP="003608EE">
      <w:pPr>
        <w:spacing w:after="0" w:line="240" w:lineRule="auto"/>
        <w:ind w:left="708"/>
        <w:jc w:val="both"/>
        <w:rPr>
          <w:rFonts w:ascii="Arial" w:eastAsia="Times New Roman" w:hAnsi="Arial" w:cs="Arial"/>
          <w:color w:val="000000" w:themeColor="text1"/>
          <w:kern w:val="0"/>
          <w:lang w:eastAsia="es-CO"/>
          <w14:ligatures w14:val="none"/>
        </w:rPr>
      </w:pPr>
    </w:p>
    <w:p w14:paraId="0AB30DFB" w14:textId="626F50EB" w:rsidR="00ED4B68" w:rsidRPr="00A772DC" w:rsidRDefault="00ED4B68" w:rsidP="00ED4B68">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__________________________</w:t>
      </w:r>
    </w:p>
    <w:p w14:paraId="122C1666" w14:textId="77777777" w:rsidR="00ED4B68" w:rsidRPr="003608EE"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Art 154 - Constitución Política de Colombia</w:t>
      </w:r>
    </w:p>
    <w:p w14:paraId="40641415" w14:textId="77777777" w:rsidR="00ED4B68" w:rsidRPr="003608EE"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Art 146 - Constitución Política de Colombia</w:t>
      </w:r>
    </w:p>
    <w:p w14:paraId="5A6338FA" w14:textId="2572AA10" w:rsidR="00ED4B68" w:rsidRPr="003608EE"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Art 204 de la ley 5 de 1992</w:t>
      </w:r>
    </w:p>
    <w:p w14:paraId="2B8DB65F" w14:textId="35E993C3" w:rsidR="00ED4B68" w:rsidRPr="003608EE" w:rsidRDefault="00ED4B68" w:rsidP="00ED4B68">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Art 4 - Constitución Política de Colombia</w:t>
      </w:r>
    </w:p>
    <w:p w14:paraId="7DF3B0B1" w14:textId="77777777" w:rsidR="003608EE" w:rsidRPr="00A772DC" w:rsidRDefault="003608EE" w:rsidP="003608EE">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En ese sentido,</w:t>
      </w:r>
      <w:r w:rsidRPr="00A772DC">
        <w:rPr>
          <w:rFonts w:ascii="Arial" w:eastAsia="Times New Roman" w:hAnsi="Arial" w:cs="Arial"/>
          <w:color w:val="000000" w:themeColor="text1"/>
          <w:kern w:val="0"/>
          <w:u w:val="single"/>
          <w:lang w:eastAsia="es-CO"/>
          <w14:ligatures w14:val="none"/>
        </w:rPr>
        <w:t> </w:t>
      </w:r>
      <w:r w:rsidRPr="00A772DC">
        <w:rPr>
          <w:rFonts w:ascii="Arial" w:eastAsia="Times New Roman" w:hAnsi="Arial" w:cs="Arial"/>
          <w:b/>
          <w:bCs/>
          <w:color w:val="000000" w:themeColor="text1"/>
          <w:kern w:val="0"/>
          <w:u w:val="single"/>
          <w:lang w:eastAsia="es-CO"/>
          <w14:ligatures w14:val="none"/>
        </w:rPr>
        <w:t>el principio de supremacía constitucional significa que la Constitución es la norma fundamental, que está en la cumbre o por encima de las demás normas jurídicas</w:t>
      </w:r>
      <w:r w:rsidRPr="00A772DC">
        <w:rPr>
          <w:rFonts w:ascii="Arial" w:eastAsia="Times New Roman" w:hAnsi="Arial" w:cs="Arial"/>
          <w:color w:val="000000" w:themeColor="text1"/>
          <w:kern w:val="0"/>
          <w:u w:val="single"/>
          <w:lang w:eastAsia="es-CO"/>
          <w14:ligatures w14:val="none"/>
        </w:rPr>
        <w:t> </w:t>
      </w:r>
      <w:r w:rsidRPr="00A772DC">
        <w:rPr>
          <w:rFonts w:ascii="Arial" w:eastAsia="Times New Roman" w:hAnsi="Arial" w:cs="Arial"/>
          <w:color w:val="000000" w:themeColor="text1"/>
          <w:kern w:val="0"/>
          <w:lang w:eastAsia="es-CO"/>
          <w14:ligatures w14:val="none"/>
        </w:rPr>
        <w:t xml:space="preserve">(Quiroz, 2005: 97). </w:t>
      </w:r>
    </w:p>
    <w:p w14:paraId="4666FC75" w14:textId="77777777" w:rsidR="00F74DB3" w:rsidRPr="00A772DC" w:rsidRDefault="00F74DB3" w:rsidP="00ED4B68">
      <w:pPr>
        <w:spacing w:after="0" w:line="240" w:lineRule="auto"/>
        <w:ind w:right="51"/>
        <w:jc w:val="both"/>
        <w:rPr>
          <w:rFonts w:ascii="Arial" w:eastAsia="Times New Roman" w:hAnsi="Arial" w:cs="Arial"/>
          <w:color w:val="000000" w:themeColor="text1"/>
          <w:kern w:val="0"/>
          <w:lang w:eastAsia="es-CO"/>
          <w14:ligatures w14:val="none"/>
        </w:rPr>
      </w:pPr>
    </w:p>
    <w:p w14:paraId="7AF21D19" w14:textId="0C41819E" w:rsidR="00EC1A29" w:rsidRPr="00A772DC" w:rsidRDefault="00EC1A29" w:rsidP="00972D64">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Lo anterior, indica entonces el principio de supremacía constitucional, reivindica la figura de la </w:t>
      </w:r>
      <w:r w:rsidRPr="00A772DC">
        <w:rPr>
          <w:rFonts w:ascii="Arial" w:eastAsia="Times New Roman" w:hAnsi="Arial" w:cs="Arial"/>
          <w:color w:val="000000" w:themeColor="text1"/>
          <w:kern w:val="0"/>
          <w:u w:val="single"/>
          <w:lang w:eastAsia="es-CO"/>
          <w14:ligatures w14:val="none"/>
        </w:rPr>
        <w:t>Constitución dentro del orden jurídico como norma básica y determinante que define la esfera formal y material de todas las demás normas.</w:t>
      </w:r>
      <w:r w:rsidRPr="00A772DC">
        <w:rPr>
          <w:rFonts w:ascii="Arial" w:eastAsia="Times New Roman" w:hAnsi="Arial" w:cs="Arial"/>
          <w:color w:val="000000" w:themeColor="text1"/>
          <w:kern w:val="0"/>
          <w:lang w:eastAsia="es-CO"/>
          <w14:ligatures w14:val="none"/>
        </w:rPr>
        <w:t> Por tanto, </w:t>
      </w:r>
      <w:r w:rsidRPr="00A772DC">
        <w:rPr>
          <w:rFonts w:ascii="Arial" w:eastAsia="Times New Roman" w:hAnsi="Arial" w:cs="Arial"/>
          <w:b/>
          <w:bCs/>
          <w:color w:val="000000" w:themeColor="text1"/>
          <w:kern w:val="0"/>
          <w:u w:val="single"/>
          <w:lang w:eastAsia="es-CO"/>
          <w14:ligatures w14:val="none"/>
        </w:rPr>
        <w:t>ninguna norma le puede contrariar</w:t>
      </w:r>
      <w:r w:rsidRPr="00A772DC">
        <w:rPr>
          <w:rFonts w:ascii="Arial" w:eastAsia="Times New Roman" w:hAnsi="Arial" w:cs="Arial"/>
          <w:color w:val="000000" w:themeColor="text1"/>
          <w:kern w:val="0"/>
          <w:lang w:eastAsia="es-CO"/>
          <w14:ligatures w14:val="none"/>
        </w:rPr>
        <w:t>, en razón tal precepto</w:t>
      </w:r>
      <w:r w:rsidR="001B5FF8" w:rsidRPr="00A772DC">
        <w:rPr>
          <w:rFonts w:ascii="Arial" w:eastAsia="Times New Roman" w:hAnsi="Arial" w:cs="Arial"/>
          <w:color w:val="000000" w:themeColor="text1"/>
          <w:kern w:val="0"/>
          <w:lang w:eastAsia="es-CO"/>
          <w14:ligatures w14:val="none"/>
        </w:rPr>
        <w:t>,</w:t>
      </w:r>
      <w:r w:rsidRPr="00A772DC">
        <w:rPr>
          <w:rFonts w:ascii="Arial" w:eastAsia="Times New Roman" w:hAnsi="Arial" w:cs="Arial"/>
          <w:color w:val="000000" w:themeColor="text1"/>
          <w:kern w:val="0"/>
          <w:lang w:eastAsia="es-CO"/>
          <w14:ligatures w14:val="none"/>
        </w:rPr>
        <w:t xml:space="preserve"> </w:t>
      </w:r>
      <w:r w:rsidR="001B5FF8" w:rsidRPr="00A772DC">
        <w:rPr>
          <w:rFonts w:ascii="Arial" w:eastAsia="Times New Roman" w:hAnsi="Arial" w:cs="Arial"/>
          <w:color w:val="000000" w:themeColor="text1"/>
          <w:kern w:val="0"/>
          <w:lang w:eastAsia="es-CO"/>
          <w14:ligatures w14:val="none"/>
        </w:rPr>
        <w:t xml:space="preserve">revisaremos </w:t>
      </w:r>
      <w:r w:rsidRPr="00A772DC">
        <w:rPr>
          <w:rFonts w:ascii="Arial" w:eastAsia="Times New Roman" w:hAnsi="Arial" w:cs="Arial"/>
          <w:color w:val="000000" w:themeColor="text1"/>
          <w:kern w:val="0"/>
          <w:lang w:eastAsia="es-CO"/>
          <w14:ligatures w14:val="none"/>
        </w:rPr>
        <w:t>tal premisa en la siguiente sentencia:</w:t>
      </w:r>
    </w:p>
    <w:p w14:paraId="4D184DD9" w14:textId="784465CF" w:rsidR="002F0CAB" w:rsidRPr="00A772DC" w:rsidRDefault="00EC1A29" w:rsidP="00972D64">
      <w:pPr>
        <w:spacing w:after="0" w:line="240" w:lineRule="auto"/>
        <w:ind w:left="708"/>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w:t>
      </w:r>
    </w:p>
    <w:p w14:paraId="5528DFCA" w14:textId="4551F0DA" w:rsidR="00EC1A29" w:rsidRPr="00A772DC" w:rsidRDefault="00EC1A29" w:rsidP="00972D64">
      <w:pPr>
        <w:spacing w:after="0" w:line="240" w:lineRule="auto"/>
        <w:ind w:left="708" w:right="51"/>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En otras palabras, ha dicho la Corte</w:t>
      </w:r>
      <w:r w:rsidRPr="00A772DC">
        <w:rPr>
          <w:rFonts w:ascii="Arial" w:eastAsia="Times New Roman" w:hAnsi="Arial" w:cs="Arial"/>
          <w:i/>
          <w:iCs/>
          <w:color w:val="000000" w:themeColor="text1"/>
          <w:kern w:val="0"/>
          <w:lang w:eastAsia="es-CO"/>
          <w14:ligatures w14:val="none"/>
        </w:rPr>
        <w:t>: “La posición de supremacía de la Constitución - ha dicho esta Corporación - sobre las restantes normas que integran el orden jurídico,</w:t>
      </w:r>
      <w:r w:rsidR="00A67FCF" w:rsidRPr="00A772DC">
        <w:rPr>
          <w:rFonts w:ascii="Arial" w:eastAsia="Times New Roman" w:hAnsi="Arial" w:cs="Arial"/>
          <w:i/>
          <w:iCs/>
          <w:color w:val="000000" w:themeColor="text1"/>
          <w:kern w:val="0"/>
          <w:lang w:eastAsia="es-CO"/>
          <w14:ligatures w14:val="none"/>
        </w:rPr>
        <w:t xml:space="preserve"> </w:t>
      </w:r>
      <w:r w:rsidRPr="00A772DC">
        <w:rPr>
          <w:rFonts w:ascii="Arial" w:eastAsia="Times New Roman" w:hAnsi="Arial" w:cs="Arial"/>
          <w:i/>
          <w:iCs/>
          <w:color w:val="000000" w:themeColor="text1"/>
          <w:kern w:val="0"/>
          <w:lang w:eastAsia="es-CO"/>
          <w14:ligatures w14:val="none"/>
        </w:rPr>
        <w:t>estriba en que aquélla determina la estructura básica del Estado, instituye</w:t>
      </w:r>
      <w:r w:rsidR="00A67FCF" w:rsidRPr="00A772DC">
        <w:rPr>
          <w:rFonts w:ascii="Arial" w:eastAsia="Times New Roman" w:hAnsi="Arial" w:cs="Arial"/>
          <w:i/>
          <w:iCs/>
          <w:color w:val="000000" w:themeColor="text1"/>
          <w:kern w:val="0"/>
          <w:lang w:eastAsia="es-CO"/>
          <w14:ligatures w14:val="none"/>
        </w:rPr>
        <w:t xml:space="preserve"> los órganos a través de los cuales se ejerce la autoridad pública, atribuye -</w:t>
      </w:r>
      <w:r w:rsidRPr="00A772DC">
        <w:rPr>
          <w:rFonts w:ascii="Arial" w:eastAsia="Times New Roman" w:hAnsi="Arial" w:cs="Arial"/>
          <w:i/>
          <w:iCs/>
          <w:color w:val="000000" w:themeColor="text1"/>
          <w:kern w:val="0"/>
          <w:lang w:eastAsia="es-CO"/>
          <w14:ligatures w14:val="none"/>
        </w:rPr>
        <w:t>competencias para dictar normas, ejecutarlas y decidir conforme a ellas las controversias y litigios que se susciten en la sociedad, y al efectuar todo esto, funda el orden jurídico mismo del Estado”. </w:t>
      </w:r>
      <w:r w:rsidRPr="00A772DC">
        <w:rPr>
          <w:rFonts w:ascii="Arial" w:eastAsia="Times New Roman" w:hAnsi="Arial" w:cs="Arial"/>
          <w:b/>
          <w:bCs/>
          <w:color w:val="000000" w:themeColor="text1"/>
          <w:kern w:val="0"/>
          <w:lang w:eastAsia="es-CO"/>
          <w14:ligatures w14:val="none"/>
        </w:rPr>
        <w:t>Sentencia C-415/12 de la Honorable Corte Constitucional.</w:t>
      </w:r>
    </w:p>
    <w:p w14:paraId="37A2A787" w14:textId="77777777" w:rsidR="00097873" w:rsidRPr="00A772DC" w:rsidRDefault="00097873" w:rsidP="00972D64">
      <w:pPr>
        <w:spacing w:after="0" w:line="240" w:lineRule="auto"/>
        <w:ind w:left="708" w:right="51"/>
        <w:jc w:val="both"/>
        <w:rPr>
          <w:rFonts w:ascii="Arial" w:eastAsia="Times New Roman" w:hAnsi="Arial" w:cs="Arial"/>
          <w:color w:val="000000" w:themeColor="text1"/>
          <w:kern w:val="0"/>
          <w:lang w:eastAsia="es-CO"/>
          <w14:ligatures w14:val="none"/>
        </w:rPr>
      </w:pPr>
    </w:p>
    <w:p w14:paraId="18A95A37" w14:textId="749FF5B9" w:rsidR="00532E44" w:rsidRPr="00A772DC" w:rsidRDefault="009E7DEB" w:rsidP="00972D64">
      <w:pPr>
        <w:spacing w:after="0" w:line="240" w:lineRule="auto"/>
        <w:ind w:left="708"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Al tratarse de una ley ordinaria que no modifica la Constitución Política de Colombia, se elimina de manera automática</w:t>
      </w:r>
      <w:r w:rsidR="002469B6" w:rsidRPr="00A772DC">
        <w:rPr>
          <w:rFonts w:ascii="Arial" w:eastAsia="Times New Roman" w:hAnsi="Arial" w:cs="Arial"/>
          <w:color w:val="000000" w:themeColor="text1"/>
          <w:kern w:val="0"/>
          <w:lang w:eastAsia="es-CO"/>
          <w14:ligatures w14:val="none"/>
        </w:rPr>
        <w:t xml:space="preserve"> la incompatibilidad del proyecto de ley estudiado y la norma rectora constitucional. </w:t>
      </w:r>
    </w:p>
    <w:p w14:paraId="545A6323" w14:textId="77777777" w:rsidR="00532E44" w:rsidRPr="00A772DC" w:rsidRDefault="00532E44" w:rsidP="00972D64">
      <w:pPr>
        <w:spacing w:after="0" w:line="240" w:lineRule="auto"/>
        <w:ind w:right="51"/>
        <w:jc w:val="both"/>
        <w:rPr>
          <w:rFonts w:ascii="Arial" w:eastAsia="Times New Roman" w:hAnsi="Arial" w:cs="Arial"/>
          <w:b/>
          <w:bCs/>
          <w:color w:val="000000" w:themeColor="text1"/>
          <w:kern w:val="0"/>
          <w:lang w:eastAsia="es-CO"/>
          <w14:ligatures w14:val="none"/>
        </w:rPr>
      </w:pPr>
    </w:p>
    <w:p w14:paraId="2E534C25" w14:textId="77777777" w:rsidR="00715E72" w:rsidRPr="00A772DC" w:rsidRDefault="00663609" w:rsidP="00972D64">
      <w:pPr>
        <w:spacing w:after="0" w:line="240" w:lineRule="auto"/>
        <w:ind w:left="708" w:right="51"/>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En cuanto a la </w:t>
      </w:r>
      <w:r w:rsidRPr="00A772DC">
        <w:rPr>
          <w:rFonts w:ascii="Arial" w:eastAsia="Times New Roman" w:hAnsi="Arial" w:cs="Arial"/>
          <w:b/>
          <w:bCs/>
          <w:color w:val="000000" w:themeColor="text1"/>
          <w:kern w:val="0"/>
          <w:lang w:eastAsia="es-CO"/>
          <w14:ligatures w14:val="none"/>
        </w:rPr>
        <w:t>jurisprudencia</w:t>
      </w:r>
      <w:r w:rsidRPr="00A772DC">
        <w:rPr>
          <w:rFonts w:ascii="Arial" w:eastAsia="Times New Roman" w:hAnsi="Arial" w:cs="Arial"/>
          <w:color w:val="000000" w:themeColor="text1"/>
          <w:kern w:val="0"/>
          <w:lang w:eastAsia="es-CO"/>
          <w14:ligatures w14:val="none"/>
        </w:rPr>
        <w:t xml:space="preserve"> que tiene relación </w:t>
      </w:r>
      <w:r w:rsidR="0024357F" w:rsidRPr="00A772DC">
        <w:rPr>
          <w:rFonts w:ascii="Arial" w:eastAsia="Times New Roman" w:hAnsi="Arial" w:cs="Arial"/>
          <w:color w:val="000000" w:themeColor="text1"/>
          <w:kern w:val="0"/>
          <w:lang w:eastAsia="es-CO"/>
          <w14:ligatures w14:val="none"/>
        </w:rPr>
        <w:t>al</w:t>
      </w:r>
      <w:r w:rsidRPr="00A772DC">
        <w:rPr>
          <w:rFonts w:ascii="Arial" w:eastAsia="Times New Roman" w:hAnsi="Arial" w:cs="Arial"/>
          <w:color w:val="000000" w:themeColor="text1"/>
          <w:kern w:val="0"/>
          <w:lang w:eastAsia="es-CO"/>
          <w14:ligatures w14:val="none"/>
        </w:rPr>
        <w:t xml:space="preserve"> proyecto de ley objeto de estudio, </w:t>
      </w:r>
      <w:r w:rsidR="00586E8B" w:rsidRPr="00A772DC">
        <w:rPr>
          <w:rFonts w:ascii="Arial" w:eastAsia="Times New Roman" w:hAnsi="Arial" w:cs="Arial"/>
          <w:color w:val="000000" w:themeColor="text1"/>
          <w:kern w:val="0"/>
          <w:lang w:eastAsia="es-CO"/>
          <w14:ligatures w14:val="none"/>
        </w:rPr>
        <w:t xml:space="preserve">se </w:t>
      </w:r>
      <w:r w:rsidR="00447685" w:rsidRPr="00A772DC">
        <w:rPr>
          <w:rFonts w:ascii="Arial" w:eastAsia="Times New Roman" w:hAnsi="Arial" w:cs="Arial"/>
          <w:color w:val="000000" w:themeColor="text1"/>
          <w:kern w:val="0"/>
          <w:lang w:eastAsia="es-CO"/>
          <w14:ligatures w14:val="none"/>
        </w:rPr>
        <w:t>realizará</w:t>
      </w:r>
      <w:r w:rsidR="00586E8B" w:rsidRPr="00A772DC">
        <w:rPr>
          <w:rFonts w:ascii="Arial" w:eastAsia="Times New Roman" w:hAnsi="Arial" w:cs="Arial"/>
          <w:color w:val="000000" w:themeColor="text1"/>
          <w:kern w:val="0"/>
          <w:lang w:eastAsia="es-CO"/>
          <w14:ligatures w14:val="none"/>
        </w:rPr>
        <w:t xml:space="preserve"> un recorrido con una amplia variedad de fallos que permitirán formar una opinión sobre la viabilidad del proyecto de ley objeto de análisis:</w:t>
      </w:r>
      <w:r w:rsidR="00715E72" w:rsidRPr="00A772DC">
        <w:rPr>
          <w:rFonts w:ascii="Arial" w:eastAsia="Times New Roman" w:hAnsi="Arial" w:cs="Arial"/>
          <w:color w:val="000000" w:themeColor="text1"/>
          <w:kern w:val="0"/>
          <w:lang w:eastAsia="es-CO"/>
          <w14:ligatures w14:val="none"/>
        </w:rPr>
        <w:t xml:space="preserve"> </w:t>
      </w:r>
    </w:p>
    <w:p w14:paraId="087483D4" w14:textId="77777777" w:rsidR="00EA2527" w:rsidRPr="00A772DC" w:rsidRDefault="00EA2527" w:rsidP="00D2262A">
      <w:pPr>
        <w:spacing w:after="0" w:line="240" w:lineRule="auto"/>
        <w:ind w:right="51"/>
        <w:jc w:val="both"/>
        <w:rPr>
          <w:rFonts w:ascii="Arial" w:hAnsi="Arial" w:cs="Arial"/>
          <w:color w:val="000000" w:themeColor="text1"/>
        </w:rPr>
      </w:pPr>
    </w:p>
    <w:p w14:paraId="57AC4691" w14:textId="77777777" w:rsidR="00D2262A" w:rsidRPr="00A772DC" w:rsidRDefault="00D2262A" w:rsidP="00D2262A">
      <w:pPr>
        <w:spacing w:after="0" w:line="240" w:lineRule="auto"/>
        <w:ind w:right="51"/>
        <w:jc w:val="both"/>
        <w:rPr>
          <w:rFonts w:ascii="Arial" w:hAnsi="Arial" w:cs="Arial"/>
          <w:color w:val="000000" w:themeColor="text1"/>
        </w:rPr>
      </w:pPr>
    </w:p>
    <w:p w14:paraId="7A20BCBE" w14:textId="1AFDBFAF" w:rsidR="00EA2527" w:rsidRPr="00A772DC" w:rsidRDefault="00EA2527" w:rsidP="00972D64">
      <w:pPr>
        <w:spacing w:after="0" w:line="240" w:lineRule="auto"/>
        <w:ind w:left="708" w:right="51"/>
        <w:jc w:val="center"/>
        <w:rPr>
          <w:rFonts w:ascii="Arial" w:hAnsi="Arial" w:cs="Arial"/>
          <w:b/>
          <w:bCs/>
          <w:color w:val="000000" w:themeColor="text1"/>
        </w:rPr>
      </w:pPr>
      <w:r w:rsidRPr="00A772DC">
        <w:rPr>
          <w:rFonts w:ascii="Arial" w:hAnsi="Arial" w:cs="Arial"/>
          <w:b/>
          <w:bCs/>
          <w:color w:val="000000" w:themeColor="text1"/>
        </w:rPr>
        <w:t>DESARROLLO JURISPRUDENCIAL:</w:t>
      </w:r>
    </w:p>
    <w:p w14:paraId="5203418E" w14:textId="77777777" w:rsidR="00501679" w:rsidRPr="00A772DC" w:rsidRDefault="00501679" w:rsidP="00D2262A">
      <w:pPr>
        <w:spacing w:after="0" w:line="240" w:lineRule="auto"/>
        <w:ind w:right="51"/>
        <w:rPr>
          <w:rFonts w:ascii="Arial" w:hAnsi="Arial" w:cs="Arial"/>
          <w:b/>
          <w:bCs/>
          <w:color w:val="000000" w:themeColor="text1"/>
        </w:rPr>
      </w:pPr>
    </w:p>
    <w:p w14:paraId="238AD1A7" w14:textId="77777777" w:rsidR="00A267CF" w:rsidRPr="00A772DC" w:rsidRDefault="000C25D6" w:rsidP="00A267CF">
      <w:pPr>
        <w:spacing w:after="0" w:line="240" w:lineRule="auto"/>
        <w:ind w:left="708" w:right="51" w:firstLine="708"/>
        <w:jc w:val="both"/>
        <w:rPr>
          <w:rFonts w:ascii="Arial" w:hAnsi="Arial" w:cs="Arial"/>
          <w:color w:val="000000" w:themeColor="text1"/>
        </w:rPr>
      </w:pPr>
      <w:r w:rsidRPr="00A772DC">
        <w:rPr>
          <w:rFonts w:ascii="Arial" w:hAnsi="Arial" w:cs="Arial"/>
          <w:color w:val="000000" w:themeColor="text1"/>
        </w:rPr>
        <w:t xml:space="preserve">Ahora bien, a través de la </w:t>
      </w:r>
      <w:r w:rsidRPr="00A772DC">
        <w:rPr>
          <w:rFonts w:ascii="Arial" w:hAnsi="Arial" w:cs="Arial"/>
          <w:b/>
          <w:bCs/>
          <w:color w:val="000000" w:themeColor="text1"/>
        </w:rPr>
        <w:t>Sentencia T-861 de 2012</w:t>
      </w:r>
      <w:r w:rsidRPr="00A772DC">
        <w:rPr>
          <w:rFonts w:ascii="Arial" w:hAnsi="Arial" w:cs="Arial"/>
          <w:color w:val="000000" w:themeColor="text1"/>
        </w:rPr>
        <w:t>, la Corte guardián de la Constitución Política de Colombia reconoció que la obesidad mórbida constituye un problema de salud pública que puede requerir tratamientos especializados, incluyendo la posibilidad de cirugía bariátrica, cuando esté médicamente indicada</w:t>
      </w:r>
    </w:p>
    <w:p w14:paraId="6859FDD2" w14:textId="77777777" w:rsidR="00A267CF" w:rsidRPr="00A772DC" w:rsidRDefault="00A267CF" w:rsidP="00A267CF">
      <w:pPr>
        <w:spacing w:after="0" w:line="240" w:lineRule="auto"/>
        <w:ind w:left="708" w:right="51" w:firstLine="708"/>
        <w:jc w:val="both"/>
        <w:rPr>
          <w:rFonts w:ascii="Arial" w:hAnsi="Arial" w:cs="Arial"/>
          <w:color w:val="000000" w:themeColor="text1"/>
        </w:rPr>
      </w:pPr>
    </w:p>
    <w:p w14:paraId="6FDFA905" w14:textId="77777777" w:rsidR="00A267CF" w:rsidRPr="00A772DC" w:rsidRDefault="00A267CF" w:rsidP="00A267CF">
      <w:pPr>
        <w:spacing w:after="0" w:line="240" w:lineRule="auto"/>
        <w:ind w:left="708" w:right="51" w:firstLine="708"/>
        <w:jc w:val="both"/>
        <w:rPr>
          <w:rFonts w:ascii="Arial" w:eastAsia="Times New Roman" w:hAnsi="Arial" w:cs="Arial"/>
          <w:color w:val="000000" w:themeColor="text1"/>
          <w:kern w:val="0"/>
          <w:lang w:eastAsia="es-CO"/>
          <w14:ligatures w14:val="none"/>
        </w:rPr>
      </w:pPr>
    </w:p>
    <w:p w14:paraId="61F82A80" w14:textId="72C3BE9A" w:rsidR="00D960CC" w:rsidRDefault="00A267CF" w:rsidP="00D960CC">
      <w:pPr>
        <w:spacing w:after="0" w:line="240" w:lineRule="auto"/>
        <w:ind w:left="708" w:right="51" w:firstLine="708"/>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La honorable Corte Constitucional en </w:t>
      </w:r>
      <w:r w:rsidRPr="00A772DC">
        <w:rPr>
          <w:rFonts w:ascii="Arial" w:eastAsia="Times New Roman" w:hAnsi="Arial" w:cs="Arial"/>
          <w:b/>
          <w:bCs/>
          <w:color w:val="000000" w:themeColor="text1"/>
          <w:kern w:val="0"/>
          <w:lang w:eastAsia="es-CO"/>
          <w14:ligatures w14:val="none"/>
        </w:rPr>
        <w:t xml:space="preserve">Sentencia </w:t>
      </w:r>
      <w:r w:rsidRPr="00A772DC">
        <w:rPr>
          <w:rFonts w:ascii="Arial" w:eastAsia="Times New Roman" w:hAnsi="Arial" w:cs="Arial"/>
          <w:b/>
          <w:bCs/>
          <w:color w:val="000000" w:themeColor="text1"/>
          <w:kern w:val="0"/>
          <w:lang w:eastAsia="es-CO"/>
          <w14:ligatures w14:val="none"/>
        </w:rPr>
        <w:t>T-273 de 2014</w:t>
      </w:r>
      <w:r w:rsidRPr="00A772DC">
        <w:rPr>
          <w:rFonts w:ascii="Arial" w:eastAsia="Times New Roman" w:hAnsi="Arial" w:cs="Arial"/>
          <w:color w:val="000000" w:themeColor="text1"/>
          <w:kern w:val="0"/>
          <w:lang w:eastAsia="es-CO"/>
          <w14:ligatures w14:val="none"/>
        </w:rPr>
        <w:t xml:space="preserve">, </w:t>
      </w:r>
      <w:r w:rsidR="008178D4" w:rsidRPr="00A772DC">
        <w:rPr>
          <w:rFonts w:ascii="Arial" w:eastAsia="Times New Roman" w:hAnsi="Arial" w:cs="Arial"/>
          <w:color w:val="000000" w:themeColor="text1"/>
          <w:kern w:val="0"/>
          <w:lang w:eastAsia="es-CO"/>
          <w14:ligatures w14:val="none"/>
        </w:rPr>
        <w:t>reconoció</w:t>
      </w:r>
      <w:r w:rsidRPr="00A772DC">
        <w:rPr>
          <w:rFonts w:ascii="Arial" w:eastAsia="Times New Roman" w:hAnsi="Arial" w:cs="Arial"/>
          <w:color w:val="000000" w:themeColor="text1"/>
          <w:kern w:val="0"/>
          <w:lang w:eastAsia="es-CO"/>
          <w14:ligatures w14:val="none"/>
        </w:rPr>
        <w:t xml:space="preserve"> que los servicios de </w:t>
      </w:r>
      <w:r w:rsidRPr="00A772DC">
        <w:rPr>
          <w:rFonts w:ascii="Arial" w:eastAsia="Times New Roman" w:hAnsi="Arial" w:cs="Arial"/>
          <w:b/>
          <w:bCs/>
          <w:color w:val="000000" w:themeColor="text1"/>
          <w:kern w:val="0"/>
          <w:u w:val="single"/>
          <w:lang w:eastAsia="es-CO"/>
          <w14:ligatures w14:val="none"/>
        </w:rPr>
        <w:t>restaurante escolar,</w:t>
      </w:r>
      <w:r w:rsidRPr="00A772DC">
        <w:rPr>
          <w:rFonts w:ascii="Arial" w:eastAsia="Times New Roman" w:hAnsi="Arial" w:cs="Arial"/>
          <w:color w:val="000000" w:themeColor="text1"/>
          <w:kern w:val="0"/>
          <w:lang w:eastAsia="es-CO"/>
          <w14:ligatures w14:val="none"/>
        </w:rPr>
        <w:t xml:space="preserve"> transporte escolar y servicios administrativos complementarios son parte del núcleo esencial del derecho a la educación. Si esos servicios no se garantizan (o su provisión es intermitente), </w:t>
      </w:r>
      <w:r w:rsidRPr="00D960CC">
        <w:rPr>
          <w:rFonts w:ascii="Arial" w:eastAsia="Times New Roman" w:hAnsi="Arial" w:cs="Arial"/>
          <w:color w:val="000000" w:themeColor="text1"/>
          <w:kern w:val="0"/>
          <w:lang w:eastAsia="es-CO"/>
          <w14:ligatures w14:val="none"/>
        </w:rPr>
        <w:t xml:space="preserve">se vulnera el derecho de niñas, niños y adolescentes a la educación. </w:t>
      </w:r>
      <w:r w:rsidRPr="00D960CC">
        <w:rPr>
          <w:rFonts w:ascii="Arial" w:eastAsia="Times New Roman" w:hAnsi="Arial" w:cs="Arial"/>
          <w:b/>
          <w:bCs/>
          <w:color w:val="000000" w:themeColor="text1"/>
          <w:kern w:val="0"/>
          <w:lang w:eastAsia="es-CO"/>
          <w14:ligatures w14:val="none"/>
        </w:rPr>
        <w:t xml:space="preserve">En concreto: la alimentación escolar se considera esencial para que los estudiantes accedan y permanezcan en el sistema educativo en condiciones dignas. </w:t>
      </w:r>
    </w:p>
    <w:p w14:paraId="23B524E8" w14:textId="5A74204A" w:rsidR="00D960CC" w:rsidRPr="0096379B" w:rsidRDefault="00D960CC" w:rsidP="00D960CC">
      <w:pPr>
        <w:spacing w:after="0" w:line="240" w:lineRule="auto"/>
        <w:ind w:right="51"/>
        <w:jc w:val="both"/>
        <w:rPr>
          <w:rFonts w:ascii="Arial" w:hAnsi="Arial" w:cs="Arial"/>
          <w:color w:val="000000" w:themeColor="text1"/>
        </w:rPr>
      </w:pPr>
      <w:r w:rsidRPr="0096379B">
        <w:rPr>
          <w:rFonts w:ascii="Arial" w:hAnsi="Arial" w:cs="Arial"/>
          <w:color w:val="000000" w:themeColor="text1"/>
        </w:rPr>
        <w:t>________________________</w:t>
      </w:r>
      <w:r>
        <w:rPr>
          <w:rFonts w:ascii="Arial" w:hAnsi="Arial" w:cs="Arial"/>
          <w:color w:val="000000" w:themeColor="text1"/>
        </w:rPr>
        <w:t>_</w:t>
      </w:r>
    </w:p>
    <w:p w14:paraId="77559665" w14:textId="77777777" w:rsidR="00D960CC" w:rsidRPr="003608EE" w:rsidRDefault="00D960CC" w:rsidP="00D960CC">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Quiroz, 2005: 97</w:t>
      </w:r>
    </w:p>
    <w:p w14:paraId="297790C9" w14:textId="77777777" w:rsidR="00D960CC" w:rsidRDefault="00D960CC" w:rsidP="00D960CC">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3608EE">
        <w:rPr>
          <w:rFonts w:ascii="Arial" w:eastAsia="Times New Roman" w:hAnsi="Arial" w:cs="Arial"/>
          <w:color w:val="000000" w:themeColor="text1"/>
          <w:kern w:val="0"/>
          <w:sz w:val="18"/>
          <w:szCs w:val="18"/>
          <w:lang w:eastAsia="es-CO"/>
          <w14:ligatures w14:val="none"/>
        </w:rPr>
        <w:t>Sentencia C-415</w:t>
      </w:r>
      <w:r>
        <w:rPr>
          <w:rFonts w:ascii="Arial" w:eastAsia="Times New Roman" w:hAnsi="Arial" w:cs="Arial"/>
          <w:color w:val="000000" w:themeColor="text1"/>
          <w:kern w:val="0"/>
          <w:sz w:val="18"/>
          <w:szCs w:val="18"/>
          <w:lang w:eastAsia="es-CO"/>
          <w14:ligatures w14:val="none"/>
        </w:rPr>
        <w:t xml:space="preserve"> de 20</w:t>
      </w:r>
      <w:r w:rsidRPr="003608EE">
        <w:rPr>
          <w:rFonts w:ascii="Arial" w:eastAsia="Times New Roman" w:hAnsi="Arial" w:cs="Arial"/>
          <w:color w:val="000000" w:themeColor="text1"/>
          <w:kern w:val="0"/>
          <w:sz w:val="18"/>
          <w:szCs w:val="18"/>
          <w:lang w:eastAsia="es-CO"/>
          <w14:ligatures w14:val="none"/>
        </w:rPr>
        <w:t xml:space="preserve">12 </w:t>
      </w:r>
      <w:r>
        <w:rPr>
          <w:rFonts w:ascii="Arial" w:eastAsia="Times New Roman" w:hAnsi="Arial" w:cs="Arial"/>
          <w:color w:val="000000" w:themeColor="text1"/>
          <w:kern w:val="0"/>
          <w:sz w:val="18"/>
          <w:szCs w:val="18"/>
          <w:lang w:eastAsia="es-CO"/>
          <w14:ligatures w14:val="none"/>
        </w:rPr>
        <w:t xml:space="preserve">- </w:t>
      </w:r>
      <w:r w:rsidRPr="003608EE">
        <w:rPr>
          <w:rFonts w:ascii="Arial" w:eastAsia="Times New Roman" w:hAnsi="Arial" w:cs="Arial"/>
          <w:color w:val="000000" w:themeColor="text1"/>
          <w:kern w:val="0"/>
          <w:sz w:val="18"/>
          <w:szCs w:val="18"/>
          <w:lang w:eastAsia="es-CO"/>
          <w14:ligatures w14:val="none"/>
        </w:rPr>
        <w:t>Honorable Corte Constitucional</w:t>
      </w:r>
    </w:p>
    <w:p w14:paraId="6AFA3EAA" w14:textId="77777777" w:rsidR="00D960CC" w:rsidRPr="004A16A2" w:rsidRDefault="00D960CC" w:rsidP="00D960CC">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4A16A2">
        <w:rPr>
          <w:rFonts w:ascii="Arial" w:hAnsi="Arial" w:cs="Arial"/>
          <w:color w:val="000000" w:themeColor="text1"/>
          <w:sz w:val="18"/>
          <w:szCs w:val="18"/>
        </w:rPr>
        <w:t xml:space="preserve">Sentencia T-861 de 2012 - </w:t>
      </w:r>
      <w:r w:rsidRPr="004A16A2">
        <w:rPr>
          <w:rFonts w:ascii="Arial" w:eastAsia="Times New Roman" w:hAnsi="Arial" w:cs="Arial"/>
          <w:color w:val="000000" w:themeColor="text1"/>
          <w:kern w:val="0"/>
          <w:sz w:val="18"/>
          <w:szCs w:val="18"/>
          <w:lang w:eastAsia="es-CO"/>
          <w14:ligatures w14:val="none"/>
        </w:rPr>
        <w:t>Honorable Corte Constitucional</w:t>
      </w:r>
    </w:p>
    <w:p w14:paraId="762D3591" w14:textId="48A2305F" w:rsidR="002002AC" w:rsidRPr="00D960CC" w:rsidRDefault="00D960CC" w:rsidP="00D960CC">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4A16A2">
        <w:rPr>
          <w:rFonts w:ascii="Arial" w:eastAsia="Times New Roman" w:hAnsi="Arial" w:cs="Arial"/>
          <w:color w:val="000000" w:themeColor="text1"/>
          <w:kern w:val="0"/>
          <w:sz w:val="18"/>
          <w:szCs w:val="18"/>
          <w:lang w:eastAsia="es-CO"/>
          <w14:ligatures w14:val="none"/>
        </w:rPr>
        <w:t xml:space="preserve">Sentencia T-273 de 2014 </w:t>
      </w:r>
      <w:r w:rsidRPr="004A16A2">
        <w:rPr>
          <w:rFonts w:ascii="Arial" w:hAnsi="Arial" w:cs="Arial"/>
          <w:color w:val="000000" w:themeColor="text1"/>
          <w:sz w:val="18"/>
          <w:szCs w:val="18"/>
        </w:rPr>
        <w:t xml:space="preserve">- </w:t>
      </w:r>
      <w:r w:rsidRPr="004A16A2">
        <w:rPr>
          <w:rFonts w:ascii="Arial" w:eastAsia="Times New Roman" w:hAnsi="Arial" w:cs="Arial"/>
          <w:color w:val="000000" w:themeColor="text1"/>
          <w:kern w:val="0"/>
          <w:sz w:val="18"/>
          <w:szCs w:val="18"/>
          <w:lang w:eastAsia="es-CO"/>
          <w14:ligatures w14:val="none"/>
        </w:rPr>
        <w:t>Honorable Corte Constitucional</w:t>
      </w:r>
    </w:p>
    <w:p w14:paraId="5D64F8C1" w14:textId="5858DEE4" w:rsidR="000C25D6" w:rsidRPr="00D960CC" w:rsidRDefault="002002AC" w:rsidP="002002AC">
      <w:pPr>
        <w:spacing w:after="0" w:line="240" w:lineRule="auto"/>
        <w:ind w:left="708" w:right="51" w:firstLine="708"/>
        <w:jc w:val="both"/>
        <w:rPr>
          <w:rFonts w:ascii="Arial" w:eastAsia="Times New Roman" w:hAnsi="Arial" w:cs="Arial"/>
          <w:b/>
          <w:b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En </w:t>
      </w:r>
      <w:r w:rsidRPr="00A772DC">
        <w:rPr>
          <w:rFonts w:ascii="Arial" w:eastAsia="Times New Roman" w:hAnsi="Arial" w:cs="Arial"/>
          <w:b/>
          <w:bCs/>
          <w:color w:val="000000" w:themeColor="text1"/>
          <w:kern w:val="0"/>
          <w:lang w:eastAsia="es-CO"/>
          <w14:ligatures w14:val="none"/>
        </w:rPr>
        <w:t>Sentencia T-457 de 2018,</w:t>
      </w:r>
      <w:r w:rsidRPr="00A772DC">
        <w:rPr>
          <w:rFonts w:ascii="Arial" w:eastAsia="Times New Roman" w:hAnsi="Arial" w:cs="Arial"/>
          <w:color w:val="000000" w:themeColor="text1"/>
          <w:kern w:val="0"/>
          <w:lang w:eastAsia="es-CO"/>
          <w14:ligatures w14:val="none"/>
        </w:rPr>
        <w:t xml:space="preserve"> la Honorable Corte Constitucional</w:t>
      </w:r>
      <w:r w:rsidRPr="00A772DC">
        <w:rPr>
          <w:rFonts w:ascii="Arial" w:eastAsia="Times New Roman" w:hAnsi="Arial" w:cs="Arial"/>
          <w:color w:val="000000" w:themeColor="text1"/>
          <w:kern w:val="0"/>
          <w:lang w:eastAsia="es-CO"/>
          <w14:ligatures w14:val="none"/>
        </w:rPr>
        <w:tab/>
        <w:t xml:space="preserve"> afirmo que los programas de alimentación escolar (como el PAE) siempre que cumplan sus estándares técnicos son un vehículo eficaz para garantizar la integralidad de derechos de los niños y adolescentes: salud, alimentación adecuada, permanencia escolar. </w:t>
      </w:r>
      <w:r w:rsidRPr="00D960CC">
        <w:rPr>
          <w:rFonts w:ascii="Arial" w:eastAsia="Times New Roman" w:hAnsi="Arial" w:cs="Arial"/>
          <w:b/>
          <w:bCs/>
          <w:color w:val="000000" w:themeColor="text1"/>
          <w:kern w:val="0"/>
          <w:lang w:eastAsia="es-CO"/>
          <w14:ligatures w14:val="none"/>
        </w:rPr>
        <w:t>Enfatiza que la alimentación debe ser equilibrada y nutritiva, acorde con la edad y necesidades de los beneficiarios.</w:t>
      </w:r>
    </w:p>
    <w:p w14:paraId="097A08CF" w14:textId="77777777" w:rsidR="002002AC" w:rsidRPr="00D960CC" w:rsidRDefault="002002AC" w:rsidP="002002AC">
      <w:pPr>
        <w:spacing w:after="0" w:line="240" w:lineRule="auto"/>
        <w:ind w:left="708" w:right="51" w:firstLine="708"/>
        <w:jc w:val="both"/>
        <w:rPr>
          <w:rFonts w:ascii="Arial" w:eastAsia="Times New Roman" w:hAnsi="Arial" w:cs="Arial"/>
          <w:b/>
          <w:bCs/>
          <w:color w:val="000000" w:themeColor="text1"/>
          <w:kern w:val="0"/>
          <w:lang w:eastAsia="es-CO"/>
          <w14:ligatures w14:val="none"/>
        </w:rPr>
      </w:pPr>
    </w:p>
    <w:p w14:paraId="1604B1F8" w14:textId="77777777" w:rsidR="00610ECD" w:rsidRDefault="00610ECD" w:rsidP="004604C1">
      <w:pPr>
        <w:spacing w:after="0" w:line="240" w:lineRule="auto"/>
        <w:ind w:left="708" w:right="51" w:firstLine="708"/>
        <w:jc w:val="both"/>
        <w:rPr>
          <w:rFonts w:ascii="Arial" w:eastAsia="Times New Roman" w:hAnsi="Arial" w:cs="Arial"/>
          <w:b/>
          <w:bCs/>
          <w:color w:val="000000" w:themeColor="text1"/>
          <w:kern w:val="0"/>
          <w:lang w:eastAsia="es-CO"/>
          <w14:ligatures w14:val="none"/>
        </w:rPr>
      </w:pPr>
    </w:p>
    <w:p w14:paraId="38544071" w14:textId="03BD7380" w:rsidR="004604C1" w:rsidRPr="00A772DC" w:rsidRDefault="00036A88" w:rsidP="004604C1">
      <w:pPr>
        <w:spacing w:after="0" w:line="240" w:lineRule="auto"/>
        <w:ind w:left="708" w:right="51" w:firstLine="708"/>
        <w:jc w:val="both"/>
        <w:rPr>
          <w:rFonts w:ascii="Arial" w:hAnsi="Arial" w:cs="Arial"/>
          <w:color w:val="000000" w:themeColor="text1"/>
        </w:rPr>
      </w:pPr>
      <w:r w:rsidRPr="00A772DC">
        <w:rPr>
          <w:rFonts w:ascii="Arial" w:hAnsi="Arial" w:cs="Arial"/>
          <w:color w:val="000000" w:themeColor="text1"/>
        </w:rPr>
        <w:t xml:space="preserve">En </w:t>
      </w:r>
      <w:r w:rsidRPr="00A772DC">
        <w:rPr>
          <w:rFonts w:ascii="Arial" w:hAnsi="Arial" w:cs="Arial"/>
          <w:b/>
          <w:bCs/>
          <w:color w:val="000000" w:themeColor="text1"/>
        </w:rPr>
        <w:t>Sentencia</w:t>
      </w:r>
      <w:r w:rsidRPr="00A772DC">
        <w:rPr>
          <w:rFonts w:ascii="Arial" w:hAnsi="Arial" w:cs="Arial"/>
          <w:b/>
          <w:bCs/>
          <w:color w:val="000000" w:themeColor="text1"/>
        </w:rPr>
        <w:t>T-291 de 2022</w:t>
      </w:r>
      <w:r w:rsidRPr="00A772DC">
        <w:rPr>
          <w:rFonts w:ascii="Arial" w:hAnsi="Arial" w:cs="Arial"/>
          <w:color w:val="000000" w:themeColor="text1"/>
        </w:rPr>
        <w:t xml:space="preserve">, </w:t>
      </w:r>
      <w:r w:rsidR="00140A14" w:rsidRPr="00A772DC">
        <w:rPr>
          <w:rFonts w:ascii="Arial" w:hAnsi="Arial" w:cs="Arial"/>
          <w:color w:val="000000" w:themeColor="text1"/>
        </w:rPr>
        <w:t xml:space="preserve">Honorable </w:t>
      </w:r>
      <w:r w:rsidRPr="00A772DC">
        <w:rPr>
          <w:rFonts w:ascii="Arial" w:hAnsi="Arial" w:cs="Arial"/>
          <w:color w:val="000000" w:themeColor="text1"/>
        </w:rPr>
        <w:t>Corte Constituciona</w:t>
      </w:r>
      <w:r w:rsidRPr="00A772DC">
        <w:rPr>
          <w:rFonts w:ascii="Arial" w:hAnsi="Arial" w:cs="Arial"/>
          <w:color w:val="000000" w:themeColor="text1"/>
        </w:rPr>
        <w:t xml:space="preserve">l </w:t>
      </w:r>
      <w:r w:rsidR="00140A14" w:rsidRPr="00A772DC">
        <w:rPr>
          <w:rFonts w:ascii="Arial" w:hAnsi="Arial" w:cs="Arial"/>
          <w:color w:val="000000" w:themeColor="text1"/>
        </w:rPr>
        <w:t xml:space="preserve">de Colombia </w:t>
      </w:r>
      <w:r w:rsidR="00140A14" w:rsidRPr="00A772DC">
        <w:rPr>
          <w:rFonts w:ascii="Arial" w:hAnsi="Arial" w:cs="Arial"/>
          <w:b/>
          <w:bCs/>
          <w:color w:val="000000" w:themeColor="text1"/>
        </w:rPr>
        <w:t>reconoció</w:t>
      </w:r>
      <w:r w:rsidRPr="00A772DC">
        <w:rPr>
          <w:rFonts w:ascii="Arial" w:hAnsi="Arial" w:cs="Arial"/>
          <w:b/>
          <w:bCs/>
          <w:color w:val="000000" w:themeColor="text1"/>
        </w:rPr>
        <w:t xml:space="preserve"> que la alimentación escolar es un derecho fundamental de niñas, niños y adolescentes;</w:t>
      </w:r>
      <w:r w:rsidRPr="00A772DC">
        <w:rPr>
          <w:rFonts w:ascii="Arial" w:hAnsi="Arial" w:cs="Arial"/>
          <w:color w:val="000000" w:themeColor="text1"/>
        </w:rPr>
        <w:t xml:space="preserve"> establece que el Estado/departamentos tienen la obligación de asegurar una nutrición equilibrada, nutritiva y adecuada a la edad, como parte esencial del desarrollo integral</w:t>
      </w:r>
      <w:r w:rsidR="00687D89" w:rsidRPr="00A772DC">
        <w:rPr>
          <w:rFonts w:ascii="Arial" w:hAnsi="Arial" w:cs="Arial"/>
          <w:color w:val="000000" w:themeColor="text1"/>
        </w:rPr>
        <w:t xml:space="preserve">. </w:t>
      </w:r>
    </w:p>
    <w:p w14:paraId="0D592D0A" w14:textId="77777777" w:rsidR="004604C1" w:rsidRPr="00A772DC" w:rsidRDefault="004604C1" w:rsidP="004604C1">
      <w:pPr>
        <w:spacing w:after="0" w:line="240" w:lineRule="auto"/>
        <w:ind w:left="708" w:right="51" w:firstLine="708"/>
        <w:jc w:val="both"/>
        <w:rPr>
          <w:rFonts w:ascii="Arial" w:hAnsi="Arial" w:cs="Arial"/>
          <w:color w:val="000000" w:themeColor="text1"/>
        </w:rPr>
      </w:pPr>
    </w:p>
    <w:p w14:paraId="138D703B" w14:textId="77777777" w:rsidR="000C25D6" w:rsidRPr="00A772DC" w:rsidRDefault="000C25D6" w:rsidP="004604C1">
      <w:pPr>
        <w:spacing w:after="0" w:line="240" w:lineRule="auto"/>
        <w:ind w:left="708" w:right="51" w:firstLine="708"/>
        <w:jc w:val="both"/>
        <w:rPr>
          <w:rFonts w:ascii="Arial" w:hAnsi="Arial" w:cs="Arial"/>
          <w:color w:val="000000" w:themeColor="text1"/>
        </w:rPr>
      </w:pPr>
    </w:p>
    <w:p w14:paraId="36C07F7D" w14:textId="4FA5E0B6" w:rsidR="001F2670" w:rsidRPr="00A772DC" w:rsidRDefault="004604C1" w:rsidP="001F2670">
      <w:pPr>
        <w:spacing w:after="0" w:line="240" w:lineRule="auto"/>
        <w:ind w:left="708" w:right="51" w:firstLine="708"/>
        <w:jc w:val="both"/>
        <w:rPr>
          <w:rFonts w:ascii="Arial" w:hAnsi="Arial" w:cs="Arial"/>
          <w:color w:val="000000" w:themeColor="text1"/>
        </w:rPr>
      </w:pPr>
      <w:r w:rsidRPr="00A772DC">
        <w:rPr>
          <w:rFonts w:ascii="Arial" w:hAnsi="Arial" w:cs="Arial"/>
          <w:color w:val="000000" w:themeColor="text1"/>
        </w:rPr>
        <w:t xml:space="preserve">La Alta Corte Constitucional en </w:t>
      </w:r>
      <w:r w:rsidRPr="00A772DC">
        <w:rPr>
          <w:rFonts w:ascii="Arial" w:hAnsi="Arial" w:cs="Arial"/>
          <w:b/>
          <w:bCs/>
          <w:color w:val="000000" w:themeColor="text1"/>
        </w:rPr>
        <w:t xml:space="preserve">Sentencia </w:t>
      </w:r>
      <w:r w:rsidR="00ED42F3" w:rsidRPr="00A772DC">
        <w:rPr>
          <w:rFonts w:ascii="Arial" w:hAnsi="Arial" w:cs="Arial"/>
          <w:b/>
          <w:bCs/>
          <w:color w:val="000000" w:themeColor="text1"/>
        </w:rPr>
        <w:t>T-364 de 2023</w:t>
      </w:r>
      <w:r w:rsidRPr="00A772DC">
        <w:rPr>
          <w:rFonts w:ascii="Arial" w:hAnsi="Arial" w:cs="Arial"/>
          <w:color w:val="000000" w:themeColor="text1"/>
        </w:rPr>
        <w:t xml:space="preserve">, argumenta </w:t>
      </w:r>
      <w:r w:rsidR="00ED42F3" w:rsidRPr="00A772DC">
        <w:rPr>
          <w:rFonts w:ascii="Arial" w:hAnsi="Arial" w:cs="Arial"/>
          <w:color w:val="000000" w:themeColor="text1"/>
        </w:rPr>
        <w:t xml:space="preserve">que el </w:t>
      </w:r>
      <w:r w:rsidRPr="00A772DC">
        <w:rPr>
          <w:rFonts w:ascii="Arial" w:hAnsi="Arial" w:cs="Arial"/>
          <w:color w:val="000000" w:themeColor="text1"/>
        </w:rPr>
        <w:t>Programa de Alimentación Escolar (</w:t>
      </w:r>
      <w:r w:rsidR="00ED42F3" w:rsidRPr="00A772DC">
        <w:rPr>
          <w:rFonts w:ascii="Arial" w:hAnsi="Arial" w:cs="Arial"/>
          <w:color w:val="000000" w:themeColor="text1"/>
        </w:rPr>
        <w:t>PAE</w:t>
      </w:r>
      <w:r w:rsidRPr="00A772DC">
        <w:rPr>
          <w:rFonts w:ascii="Arial" w:hAnsi="Arial" w:cs="Arial"/>
          <w:color w:val="000000" w:themeColor="text1"/>
        </w:rPr>
        <w:t>)</w:t>
      </w:r>
      <w:r w:rsidR="00ED42F3" w:rsidRPr="00A772DC">
        <w:rPr>
          <w:rFonts w:ascii="Arial" w:hAnsi="Arial" w:cs="Arial"/>
          <w:color w:val="000000" w:themeColor="text1"/>
        </w:rPr>
        <w:t xml:space="preserve"> u otros programas de alimentación escolar </w:t>
      </w:r>
      <w:r w:rsidR="00ED42F3" w:rsidRPr="00A772DC">
        <w:rPr>
          <w:rFonts w:ascii="Arial" w:hAnsi="Arial" w:cs="Arial"/>
          <w:b/>
          <w:bCs/>
          <w:color w:val="000000" w:themeColor="text1"/>
        </w:rPr>
        <w:t xml:space="preserve">cumplen un rol esencial para garantizar el derecho a la alimentación adecuada, </w:t>
      </w:r>
      <w:r w:rsidR="00892598" w:rsidRPr="00A772DC">
        <w:rPr>
          <w:rFonts w:ascii="Arial" w:hAnsi="Arial" w:cs="Arial"/>
          <w:b/>
          <w:bCs/>
          <w:color w:val="000000" w:themeColor="text1"/>
        </w:rPr>
        <w:t>y,</w:t>
      </w:r>
      <w:r w:rsidR="00ED42F3" w:rsidRPr="00A772DC">
        <w:rPr>
          <w:rFonts w:ascii="Arial" w:hAnsi="Arial" w:cs="Arial"/>
          <w:b/>
          <w:bCs/>
          <w:color w:val="000000" w:themeColor="text1"/>
        </w:rPr>
        <w:t xml:space="preserve"> por ende</w:t>
      </w:r>
      <w:r w:rsidR="00395EFC" w:rsidRPr="00A772DC">
        <w:rPr>
          <w:rFonts w:ascii="Arial" w:hAnsi="Arial" w:cs="Arial"/>
          <w:b/>
          <w:bCs/>
          <w:color w:val="000000" w:themeColor="text1"/>
        </w:rPr>
        <w:t>,</w:t>
      </w:r>
      <w:r w:rsidR="00ED42F3" w:rsidRPr="00A772DC">
        <w:rPr>
          <w:rFonts w:ascii="Arial" w:hAnsi="Arial" w:cs="Arial"/>
          <w:b/>
          <w:bCs/>
          <w:color w:val="000000" w:themeColor="text1"/>
        </w:rPr>
        <w:t xml:space="preserve"> la educación y permanencia en el sistema educativo;</w:t>
      </w:r>
      <w:r w:rsidR="00ED42F3" w:rsidRPr="00A772DC">
        <w:rPr>
          <w:rFonts w:ascii="Arial" w:hAnsi="Arial" w:cs="Arial"/>
          <w:color w:val="000000" w:themeColor="text1"/>
        </w:rPr>
        <w:t xml:space="preserve"> recalca que los alimentos deben entregarse de forma continua, en condiciones idóneas, con instalaciones adecuadas.</w:t>
      </w:r>
    </w:p>
    <w:p w14:paraId="7F9497F0" w14:textId="77777777" w:rsidR="001F2670" w:rsidRPr="00A772DC" w:rsidRDefault="001F2670" w:rsidP="001F2670">
      <w:pPr>
        <w:spacing w:after="0" w:line="240" w:lineRule="auto"/>
        <w:ind w:left="708" w:right="51" w:firstLine="708"/>
        <w:jc w:val="both"/>
        <w:rPr>
          <w:rFonts w:ascii="Arial" w:hAnsi="Arial" w:cs="Arial"/>
          <w:color w:val="000000" w:themeColor="text1"/>
        </w:rPr>
      </w:pPr>
    </w:p>
    <w:p w14:paraId="0A72836E" w14:textId="77777777" w:rsidR="00610ECD" w:rsidRDefault="00610ECD" w:rsidP="002002AC">
      <w:pPr>
        <w:spacing w:after="0" w:line="240" w:lineRule="auto"/>
        <w:ind w:left="708" w:right="51" w:firstLine="708"/>
        <w:jc w:val="both"/>
        <w:rPr>
          <w:rFonts w:ascii="Arial" w:hAnsi="Arial" w:cs="Arial"/>
          <w:b/>
          <w:bCs/>
          <w:color w:val="000000" w:themeColor="text1"/>
        </w:rPr>
      </w:pPr>
    </w:p>
    <w:p w14:paraId="562ACF2D" w14:textId="0D2CCAF3" w:rsidR="002002AC" w:rsidRDefault="001F2670" w:rsidP="002002AC">
      <w:pPr>
        <w:spacing w:after="0" w:line="240" w:lineRule="auto"/>
        <w:ind w:left="708" w:right="51" w:firstLine="708"/>
        <w:jc w:val="both"/>
        <w:rPr>
          <w:rFonts w:ascii="Arial" w:hAnsi="Arial" w:cs="Arial"/>
          <w:color w:val="000000" w:themeColor="text1"/>
        </w:rPr>
      </w:pPr>
      <w:r w:rsidRPr="00A772DC">
        <w:rPr>
          <w:rFonts w:ascii="Arial" w:hAnsi="Arial" w:cs="Arial"/>
          <w:color w:val="000000" w:themeColor="text1"/>
        </w:rPr>
        <w:t xml:space="preserve">En </w:t>
      </w:r>
      <w:r w:rsidRPr="00A772DC">
        <w:rPr>
          <w:rFonts w:ascii="Arial" w:hAnsi="Arial" w:cs="Arial"/>
          <w:b/>
          <w:bCs/>
          <w:color w:val="000000" w:themeColor="text1"/>
        </w:rPr>
        <w:t xml:space="preserve">Sentencia </w:t>
      </w:r>
      <w:r w:rsidR="00ED42F3" w:rsidRPr="00A772DC">
        <w:rPr>
          <w:rFonts w:ascii="Arial" w:hAnsi="Arial" w:cs="Arial"/>
          <w:b/>
          <w:bCs/>
          <w:color w:val="000000" w:themeColor="text1"/>
        </w:rPr>
        <w:t>T-432 de 2023</w:t>
      </w:r>
      <w:r w:rsidRPr="00A772DC">
        <w:rPr>
          <w:rFonts w:ascii="Arial" w:hAnsi="Arial" w:cs="Arial"/>
          <w:color w:val="000000" w:themeColor="text1"/>
        </w:rPr>
        <w:t xml:space="preserve"> de </w:t>
      </w:r>
      <w:r w:rsidR="00ED42F3" w:rsidRPr="00A772DC">
        <w:rPr>
          <w:rFonts w:ascii="Arial" w:hAnsi="Arial" w:cs="Arial"/>
          <w:color w:val="000000" w:themeColor="text1"/>
        </w:rPr>
        <w:t>Corte Constitucional</w:t>
      </w:r>
      <w:r w:rsidRPr="00A772DC">
        <w:rPr>
          <w:rFonts w:ascii="Arial" w:hAnsi="Arial" w:cs="Arial"/>
          <w:color w:val="000000" w:themeColor="text1"/>
        </w:rPr>
        <w:t xml:space="preserve">, </w:t>
      </w:r>
      <w:r w:rsidR="00ED42F3" w:rsidRPr="00A772DC">
        <w:rPr>
          <w:rFonts w:ascii="Arial" w:hAnsi="Arial" w:cs="Arial"/>
          <w:color w:val="000000" w:themeColor="text1"/>
        </w:rPr>
        <w:t xml:space="preserve">fallo contra una EPS que negó tratamiento integral a persona con obesidad, </w:t>
      </w:r>
      <w:r w:rsidR="00ED42F3" w:rsidRPr="00A772DC">
        <w:rPr>
          <w:rFonts w:ascii="Arial" w:hAnsi="Arial" w:cs="Arial"/>
          <w:b/>
          <w:bCs/>
          <w:color w:val="000000" w:themeColor="text1"/>
        </w:rPr>
        <w:t>la Corte resaltó que la obesidad es un asunto de salud pública</w:t>
      </w:r>
      <w:r w:rsidR="00ED42F3" w:rsidRPr="00A772DC">
        <w:rPr>
          <w:rFonts w:ascii="Arial" w:hAnsi="Arial" w:cs="Arial"/>
          <w:color w:val="000000" w:themeColor="text1"/>
        </w:rPr>
        <w:t>, y ordenó implementar políticas de prevención, programas de apoyo psicológico, y garantizar atención médica integral incluso para cirugía bariátrica cuando esté indicada subrayando la dimensión física y psicológica de la obesidad.</w:t>
      </w:r>
    </w:p>
    <w:p w14:paraId="10F3DA3A" w14:textId="77777777" w:rsidR="00D960CC" w:rsidRPr="00A772DC" w:rsidRDefault="00D960CC" w:rsidP="002002AC">
      <w:pPr>
        <w:spacing w:after="0" w:line="240" w:lineRule="auto"/>
        <w:ind w:left="708" w:right="51" w:firstLine="708"/>
        <w:jc w:val="both"/>
        <w:rPr>
          <w:rFonts w:ascii="Arial" w:hAnsi="Arial" w:cs="Arial"/>
          <w:color w:val="000000" w:themeColor="text1"/>
        </w:rPr>
      </w:pPr>
    </w:p>
    <w:p w14:paraId="6E23158C" w14:textId="77777777" w:rsidR="002002AC" w:rsidRPr="00A772DC" w:rsidRDefault="002002AC" w:rsidP="00D960CC">
      <w:pPr>
        <w:spacing w:after="0" w:line="240" w:lineRule="auto"/>
        <w:ind w:right="51"/>
        <w:jc w:val="both"/>
        <w:rPr>
          <w:rFonts w:ascii="Arial" w:hAnsi="Arial" w:cs="Arial"/>
          <w:color w:val="000000" w:themeColor="text1"/>
        </w:rPr>
      </w:pPr>
    </w:p>
    <w:p w14:paraId="5A8D41CB" w14:textId="18540126" w:rsidR="002002AC" w:rsidRPr="00DF2258" w:rsidRDefault="002002AC" w:rsidP="00DF2258">
      <w:pPr>
        <w:spacing w:after="0" w:line="240" w:lineRule="auto"/>
        <w:ind w:left="708" w:right="51" w:firstLine="708"/>
        <w:jc w:val="both"/>
        <w:rPr>
          <w:rFonts w:ascii="Arial" w:hAnsi="Arial" w:cs="Arial"/>
          <w:color w:val="000000" w:themeColor="text1"/>
        </w:rPr>
      </w:pPr>
      <w:r w:rsidRPr="00A772DC">
        <w:rPr>
          <w:rFonts w:ascii="Arial" w:eastAsia="Times New Roman" w:hAnsi="Arial" w:cs="Arial"/>
          <w:color w:val="000000" w:themeColor="text1"/>
          <w:kern w:val="0"/>
          <w:lang w:eastAsia="es-CO"/>
          <w14:ligatures w14:val="none"/>
        </w:rPr>
        <w:t xml:space="preserve">En fallo de </w:t>
      </w:r>
      <w:r w:rsidRPr="00A772DC">
        <w:rPr>
          <w:rFonts w:ascii="Arial" w:eastAsia="Times New Roman" w:hAnsi="Arial" w:cs="Arial"/>
          <w:b/>
          <w:bCs/>
          <w:color w:val="000000" w:themeColor="text1"/>
          <w:kern w:val="0"/>
          <w:lang w:eastAsia="es-CO"/>
          <w14:ligatures w14:val="none"/>
        </w:rPr>
        <w:t>Sentencia T-364 de 2023</w:t>
      </w:r>
      <w:r w:rsidRPr="00A772DC">
        <w:rPr>
          <w:rFonts w:ascii="Arial" w:eastAsia="Times New Roman" w:hAnsi="Arial" w:cs="Arial"/>
          <w:color w:val="000000" w:themeColor="text1"/>
          <w:kern w:val="0"/>
          <w:lang w:eastAsia="es-CO"/>
          <w14:ligatures w14:val="none"/>
        </w:rPr>
        <w:t xml:space="preserve">, la Corte Constitucional en un caso concreto en el departamento del Vaupés, la alta Corte determinó que la reducción del número de raciones del PAE en comparación con el año anterior, por una planeación presupuestal deficiente, constituyó una vulneración al derecho fundamental a la alimentación y a la educación de niñas, niños y adolescentes. Exigió que las autoridades territoriales garanticen el suministro continuo del PAE y presupuesto adecuado. </w:t>
      </w:r>
    </w:p>
    <w:p w14:paraId="7DF1606E" w14:textId="5EF44D96" w:rsidR="007673C9" w:rsidRPr="00610ECD" w:rsidRDefault="00610ECD" w:rsidP="00972D64">
      <w:pPr>
        <w:tabs>
          <w:tab w:val="left" w:pos="1440"/>
        </w:tabs>
        <w:spacing w:after="0" w:line="240" w:lineRule="auto"/>
        <w:jc w:val="both"/>
        <w:rPr>
          <w:rFonts w:ascii="Arial" w:eastAsia="Times New Roman" w:hAnsi="Arial" w:cs="Arial"/>
          <w:color w:val="000000" w:themeColor="text1"/>
          <w:kern w:val="0"/>
          <w:lang w:eastAsia="es-CO"/>
          <w14:ligatures w14:val="none"/>
        </w:rPr>
      </w:pPr>
      <w:r>
        <w:rPr>
          <w:rFonts w:ascii="Arial" w:eastAsia="Times New Roman" w:hAnsi="Arial" w:cs="Arial"/>
          <w:color w:val="000000" w:themeColor="text1"/>
          <w:kern w:val="0"/>
          <w:lang w:eastAsia="es-CO"/>
          <w14:ligatures w14:val="none"/>
        </w:rPr>
        <w:t>____________________________</w:t>
      </w:r>
      <w:r w:rsidR="00D960CC">
        <w:rPr>
          <w:rFonts w:ascii="Arial" w:eastAsia="Times New Roman" w:hAnsi="Arial" w:cs="Arial"/>
          <w:color w:val="000000" w:themeColor="text1"/>
          <w:kern w:val="0"/>
          <w:lang w:eastAsia="es-CO"/>
          <w14:ligatures w14:val="none"/>
        </w:rPr>
        <w:t>_</w:t>
      </w:r>
    </w:p>
    <w:p w14:paraId="5EC28F40" w14:textId="71F01AB6" w:rsidR="00610ECD" w:rsidRPr="00DF2258" w:rsidRDefault="00610ECD" w:rsidP="00610ECD">
      <w:pPr>
        <w:spacing w:after="0" w:line="240" w:lineRule="auto"/>
        <w:ind w:right="51"/>
        <w:jc w:val="both"/>
        <w:rPr>
          <w:rFonts w:ascii="Arial" w:hAnsi="Arial" w:cs="Arial"/>
          <w:color w:val="000000" w:themeColor="text1"/>
          <w:sz w:val="18"/>
          <w:szCs w:val="18"/>
        </w:rPr>
      </w:pPr>
      <w:r w:rsidRPr="00DF2258">
        <w:rPr>
          <w:rFonts w:ascii="Arial" w:eastAsia="Times New Roman" w:hAnsi="Arial" w:cs="Arial"/>
          <w:color w:val="000000" w:themeColor="text1"/>
          <w:kern w:val="0"/>
          <w:sz w:val="18"/>
          <w:szCs w:val="18"/>
          <w:lang w:eastAsia="es-CO"/>
          <w14:ligatures w14:val="none"/>
        </w:rPr>
        <w:t>Sentencia T-457 de 2018</w:t>
      </w:r>
      <w:r w:rsidRPr="00DF2258">
        <w:rPr>
          <w:rFonts w:ascii="Arial" w:eastAsia="Times New Roman" w:hAnsi="Arial" w:cs="Arial"/>
          <w:color w:val="000000" w:themeColor="text1"/>
          <w:kern w:val="0"/>
          <w:sz w:val="18"/>
          <w:szCs w:val="18"/>
          <w:lang w:eastAsia="es-CO"/>
          <w14:ligatures w14:val="none"/>
        </w:rPr>
        <w:t xml:space="preserve"> - </w:t>
      </w:r>
      <w:r w:rsidRPr="00DF2258">
        <w:rPr>
          <w:rFonts w:ascii="Arial" w:eastAsia="Times New Roman" w:hAnsi="Arial" w:cs="Arial"/>
          <w:color w:val="000000" w:themeColor="text1"/>
          <w:kern w:val="0"/>
          <w:sz w:val="18"/>
          <w:szCs w:val="18"/>
          <w:lang w:eastAsia="es-CO"/>
          <w14:ligatures w14:val="none"/>
        </w:rPr>
        <w:t>Honorable Corte Constitucional</w:t>
      </w:r>
    </w:p>
    <w:p w14:paraId="0B7BAA3F" w14:textId="3AFF539D" w:rsidR="007673C9" w:rsidRPr="00DF2258" w:rsidRDefault="00610ECD" w:rsidP="00610ECD">
      <w:pPr>
        <w:spacing w:after="0" w:line="240" w:lineRule="auto"/>
        <w:ind w:right="51"/>
        <w:jc w:val="both"/>
        <w:rPr>
          <w:rFonts w:ascii="Arial" w:hAnsi="Arial" w:cs="Arial"/>
          <w:color w:val="000000" w:themeColor="text1"/>
          <w:sz w:val="18"/>
          <w:szCs w:val="18"/>
        </w:rPr>
      </w:pPr>
      <w:r w:rsidRPr="00DF2258">
        <w:rPr>
          <w:rFonts w:ascii="Arial" w:hAnsi="Arial" w:cs="Arial"/>
          <w:color w:val="000000" w:themeColor="text1"/>
          <w:sz w:val="18"/>
          <w:szCs w:val="18"/>
        </w:rPr>
        <w:t>SentenciaT-291 de 2022</w:t>
      </w:r>
      <w:r w:rsidRPr="00DF2258">
        <w:rPr>
          <w:rFonts w:ascii="Arial" w:hAnsi="Arial" w:cs="Arial"/>
          <w:color w:val="000000" w:themeColor="text1"/>
          <w:sz w:val="18"/>
          <w:szCs w:val="18"/>
        </w:rPr>
        <w:t xml:space="preserve"> </w:t>
      </w:r>
      <w:r w:rsidRPr="00DF2258">
        <w:rPr>
          <w:rFonts w:ascii="Arial" w:eastAsia="Times New Roman" w:hAnsi="Arial" w:cs="Arial"/>
          <w:color w:val="000000" w:themeColor="text1"/>
          <w:kern w:val="0"/>
          <w:sz w:val="18"/>
          <w:szCs w:val="18"/>
          <w:lang w:eastAsia="es-CO"/>
          <w14:ligatures w14:val="none"/>
        </w:rPr>
        <w:t>- Honorable Corte Constitucional</w:t>
      </w:r>
    </w:p>
    <w:p w14:paraId="2B71DCC4" w14:textId="54BF5776" w:rsidR="00610ECD" w:rsidRPr="00DF2258" w:rsidRDefault="00610ECD" w:rsidP="00610ECD">
      <w:pPr>
        <w:spacing w:after="0" w:line="240" w:lineRule="auto"/>
        <w:ind w:right="51"/>
        <w:jc w:val="both"/>
        <w:rPr>
          <w:rFonts w:ascii="Arial" w:hAnsi="Arial" w:cs="Arial"/>
          <w:color w:val="000000" w:themeColor="text1"/>
          <w:sz w:val="18"/>
          <w:szCs w:val="18"/>
        </w:rPr>
      </w:pPr>
      <w:r w:rsidRPr="00DF2258">
        <w:rPr>
          <w:rFonts w:ascii="Arial" w:hAnsi="Arial" w:cs="Arial"/>
          <w:color w:val="000000" w:themeColor="text1"/>
          <w:sz w:val="18"/>
          <w:szCs w:val="18"/>
        </w:rPr>
        <w:t>Sentencia T-364 de 2023</w:t>
      </w:r>
      <w:r w:rsidRPr="00DF2258">
        <w:rPr>
          <w:rFonts w:ascii="Arial" w:hAnsi="Arial" w:cs="Arial"/>
          <w:color w:val="000000" w:themeColor="text1"/>
          <w:sz w:val="18"/>
          <w:szCs w:val="18"/>
        </w:rPr>
        <w:t xml:space="preserve"> </w:t>
      </w:r>
      <w:r w:rsidRPr="00DF2258">
        <w:rPr>
          <w:rFonts w:ascii="Arial" w:eastAsia="Times New Roman" w:hAnsi="Arial" w:cs="Arial"/>
          <w:color w:val="000000" w:themeColor="text1"/>
          <w:kern w:val="0"/>
          <w:sz w:val="18"/>
          <w:szCs w:val="18"/>
          <w:lang w:eastAsia="es-CO"/>
          <w14:ligatures w14:val="none"/>
        </w:rPr>
        <w:t>- Honorable Corte Constitucional</w:t>
      </w:r>
    </w:p>
    <w:p w14:paraId="43859D0D" w14:textId="4B8B36F6" w:rsidR="00610ECD" w:rsidRPr="00DF2258" w:rsidRDefault="00610ECD" w:rsidP="00610ECD">
      <w:pPr>
        <w:spacing w:after="0" w:line="240" w:lineRule="auto"/>
        <w:ind w:right="51"/>
        <w:jc w:val="both"/>
        <w:rPr>
          <w:rFonts w:ascii="Arial" w:hAnsi="Arial" w:cs="Arial"/>
          <w:color w:val="000000" w:themeColor="text1"/>
          <w:sz w:val="18"/>
          <w:szCs w:val="18"/>
        </w:rPr>
      </w:pPr>
      <w:r w:rsidRPr="00DF2258">
        <w:rPr>
          <w:rFonts w:ascii="Arial" w:hAnsi="Arial" w:cs="Arial"/>
          <w:color w:val="000000" w:themeColor="text1"/>
          <w:sz w:val="18"/>
          <w:szCs w:val="18"/>
        </w:rPr>
        <w:t xml:space="preserve">Sentencia T-432 de 2023 </w:t>
      </w:r>
      <w:r w:rsidRPr="00DF2258">
        <w:rPr>
          <w:rFonts w:ascii="Arial" w:eastAsia="Times New Roman" w:hAnsi="Arial" w:cs="Arial"/>
          <w:color w:val="000000" w:themeColor="text1"/>
          <w:kern w:val="0"/>
          <w:sz w:val="18"/>
          <w:szCs w:val="18"/>
          <w:lang w:eastAsia="es-CO"/>
          <w14:ligatures w14:val="none"/>
        </w:rPr>
        <w:t>- Honorable Corte Constitucional</w:t>
      </w:r>
    </w:p>
    <w:p w14:paraId="63ECDA60" w14:textId="412B84E3" w:rsidR="007673C9" w:rsidRPr="00DF2258" w:rsidRDefault="00610ECD" w:rsidP="00972D64">
      <w:pPr>
        <w:tabs>
          <w:tab w:val="left" w:pos="1440"/>
        </w:tabs>
        <w:spacing w:after="0" w:line="240" w:lineRule="auto"/>
        <w:jc w:val="both"/>
        <w:rPr>
          <w:rFonts w:ascii="Arial" w:eastAsia="Times New Roman" w:hAnsi="Arial" w:cs="Arial"/>
          <w:color w:val="000000" w:themeColor="text1"/>
          <w:kern w:val="0"/>
          <w:sz w:val="18"/>
          <w:szCs w:val="18"/>
          <w:lang w:eastAsia="es-CO"/>
          <w14:ligatures w14:val="none"/>
        </w:rPr>
      </w:pPr>
      <w:r w:rsidRPr="00DF2258">
        <w:rPr>
          <w:rFonts w:ascii="Arial" w:hAnsi="Arial" w:cs="Arial"/>
          <w:color w:val="000000" w:themeColor="text1"/>
          <w:sz w:val="18"/>
          <w:szCs w:val="18"/>
        </w:rPr>
        <w:t>Sentencia T-432 de 2023</w:t>
      </w:r>
      <w:r w:rsidRPr="00DF2258">
        <w:rPr>
          <w:rFonts w:ascii="Arial" w:hAnsi="Arial" w:cs="Arial"/>
          <w:color w:val="000000" w:themeColor="text1"/>
          <w:sz w:val="18"/>
          <w:szCs w:val="18"/>
        </w:rPr>
        <w:t xml:space="preserve"> </w:t>
      </w:r>
      <w:r w:rsidRPr="00DF2258">
        <w:rPr>
          <w:rFonts w:ascii="Arial" w:eastAsia="Times New Roman" w:hAnsi="Arial" w:cs="Arial"/>
          <w:color w:val="000000" w:themeColor="text1"/>
          <w:kern w:val="0"/>
          <w:sz w:val="18"/>
          <w:szCs w:val="18"/>
          <w:lang w:eastAsia="es-CO"/>
          <w14:ligatures w14:val="none"/>
        </w:rPr>
        <w:t>- Honorable Corte Constitucional</w:t>
      </w:r>
    </w:p>
    <w:p w14:paraId="799E7477" w14:textId="77777777" w:rsidR="007673C9" w:rsidRPr="00610ECD" w:rsidRDefault="007673C9" w:rsidP="00972D64">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0C161F01" w14:textId="77777777" w:rsidR="007673C9" w:rsidRPr="00A772DC" w:rsidRDefault="007673C9" w:rsidP="00972D64">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4D37B448" w14:textId="77777777" w:rsidR="007673C9" w:rsidRPr="00A772DC" w:rsidRDefault="007673C9" w:rsidP="00972D64">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012F1CB1" w14:textId="77777777" w:rsidR="007673C9" w:rsidRPr="00A772DC" w:rsidRDefault="007673C9" w:rsidP="00972D64">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15EAA65C" w14:textId="77777777" w:rsidR="00036A88" w:rsidRPr="00A772DC" w:rsidRDefault="00036A88" w:rsidP="00972D64">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5F0EF5DE" w14:textId="51437044" w:rsidR="00A14C73" w:rsidRPr="00A772DC" w:rsidRDefault="0019199D" w:rsidP="00972D64">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CONCLUSIÓN</w:t>
      </w:r>
    </w:p>
    <w:p w14:paraId="043D51A4" w14:textId="77777777" w:rsidR="00A63A70" w:rsidRPr="00A772DC" w:rsidRDefault="00A63A70" w:rsidP="00972D64">
      <w:pPr>
        <w:pStyle w:val="Prrafodelista"/>
        <w:spacing w:after="0" w:line="240" w:lineRule="auto"/>
        <w:jc w:val="both"/>
        <w:rPr>
          <w:rFonts w:ascii="Arial" w:eastAsia="Times New Roman" w:hAnsi="Arial" w:cs="Arial"/>
          <w:color w:val="000000" w:themeColor="text1"/>
          <w:kern w:val="0"/>
          <w:lang w:eastAsia="es-CO"/>
          <w14:ligatures w14:val="none"/>
        </w:rPr>
      </w:pPr>
    </w:p>
    <w:p w14:paraId="0D2B8658" w14:textId="77777777" w:rsidR="0014763B" w:rsidRPr="00A772DC" w:rsidRDefault="008C3DCF"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(IV). ¿Es viable tramitar la suscrita iniciativa?</w:t>
      </w:r>
    </w:p>
    <w:p w14:paraId="3C4C2B5D" w14:textId="77777777" w:rsidR="0014763B" w:rsidRPr="00A772DC" w:rsidRDefault="0014763B" w:rsidP="00972D64">
      <w:pPr>
        <w:spacing w:after="0" w:line="240" w:lineRule="auto"/>
        <w:ind w:left="12" w:firstLine="708"/>
        <w:jc w:val="both"/>
        <w:rPr>
          <w:rFonts w:ascii="Arial" w:eastAsia="Times New Roman" w:hAnsi="Arial" w:cs="Arial"/>
          <w:color w:val="000000" w:themeColor="text1"/>
          <w:kern w:val="0"/>
          <w:lang w:eastAsia="es-CO"/>
          <w14:ligatures w14:val="none"/>
        </w:rPr>
      </w:pPr>
    </w:p>
    <w:p w14:paraId="15B6C42C" w14:textId="77777777" w:rsidR="00A63A70" w:rsidRPr="00A772DC" w:rsidRDefault="00A63A70" w:rsidP="00972D64">
      <w:pPr>
        <w:spacing w:after="0" w:line="240" w:lineRule="auto"/>
        <w:ind w:left="12" w:firstLine="708"/>
        <w:jc w:val="both"/>
        <w:rPr>
          <w:rFonts w:ascii="Arial" w:eastAsia="Times New Roman" w:hAnsi="Arial" w:cs="Arial"/>
          <w:color w:val="000000" w:themeColor="text1"/>
          <w:kern w:val="0"/>
          <w:lang w:eastAsia="es-CO"/>
          <w14:ligatures w14:val="none"/>
        </w:rPr>
      </w:pPr>
    </w:p>
    <w:p w14:paraId="42C255EF" w14:textId="64C70F57" w:rsidR="00666425" w:rsidRPr="00A772DC" w:rsidRDefault="008F7EF2" w:rsidP="00AB3E45">
      <w:pPr>
        <w:spacing w:after="0" w:line="240" w:lineRule="auto"/>
        <w:ind w:left="708" w:firstLine="12"/>
        <w:jc w:val="both"/>
        <w:rPr>
          <w:rFonts w:ascii="Arial" w:eastAsia="Times New Roman" w:hAnsi="Arial" w:cs="Arial"/>
          <w:i/>
          <w:iCs/>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Por </w:t>
      </w:r>
      <w:r w:rsidR="007065AF" w:rsidRPr="00A772DC">
        <w:rPr>
          <w:rFonts w:ascii="Arial" w:eastAsia="Times New Roman" w:hAnsi="Arial" w:cs="Arial"/>
          <w:color w:val="000000" w:themeColor="text1"/>
          <w:kern w:val="0"/>
          <w:lang w:eastAsia="es-CO"/>
          <w14:ligatures w14:val="none"/>
        </w:rPr>
        <w:t>todo lo anterior</w:t>
      </w:r>
      <w:r w:rsidRPr="00A772DC">
        <w:rPr>
          <w:rFonts w:ascii="Arial" w:eastAsia="Times New Roman" w:hAnsi="Arial" w:cs="Arial"/>
          <w:color w:val="000000" w:themeColor="text1"/>
          <w:kern w:val="0"/>
          <w:lang w:eastAsia="es-CO"/>
          <w14:ligatures w14:val="none"/>
        </w:rPr>
        <w:t xml:space="preserve">, </w:t>
      </w:r>
      <w:r w:rsidR="007065AF" w:rsidRPr="00A772DC">
        <w:rPr>
          <w:rFonts w:ascii="Arial" w:eastAsia="Times New Roman" w:hAnsi="Arial" w:cs="Arial"/>
          <w:color w:val="000000" w:themeColor="text1"/>
          <w:kern w:val="0"/>
          <w:lang w:eastAsia="es-CO"/>
          <w14:ligatures w14:val="none"/>
        </w:rPr>
        <w:t xml:space="preserve">resulta </w:t>
      </w:r>
      <w:r w:rsidR="007065AF" w:rsidRPr="00A772DC">
        <w:rPr>
          <w:rFonts w:ascii="Arial" w:eastAsia="Times New Roman" w:hAnsi="Arial" w:cs="Arial"/>
          <w:b/>
          <w:bCs/>
          <w:color w:val="000000" w:themeColor="text1"/>
          <w:kern w:val="0"/>
          <w:lang w:eastAsia="es-CO"/>
          <w14:ligatures w14:val="none"/>
        </w:rPr>
        <w:t>VIABLE</w:t>
      </w:r>
      <w:r w:rsidR="007065AF" w:rsidRPr="00A772DC">
        <w:rPr>
          <w:rFonts w:ascii="Arial" w:eastAsia="Times New Roman" w:hAnsi="Arial" w:cs="Arial"/>
          <w:color w:val="000000" w:themeColor="text1"/>
          <w:kern w:val="0"/>
          <w:lang w:eastAsia="es-CO"/>
          <w14:ligatures w14:val="none"/>
        </w:rPr>
        <w:t xml:space="preserve"> debatir</w:t>
      </w:r>
      <w:r w:rsidR="00A63A70" w:rsidRPr="00A772DC">
        <w:rPr>
          <w:rFonts w:ascii="Arial" w:eastAsia="Times New Roman" w:hAnsi="Arial" w:cs="Arial"/>
          <w:color w:val="000000" w:themeColor="text1"/>
          <w:kern w:val="0"/>
          <w:lang w:eastAsia="es-CO"/>
          <w14:ligatures w14:val="none"/>
        </w:rPr>
        <w:t xml:space="preserve"> </w:t>
      </w:r>
      <w:r w:rsidR="00666425" w:rsidRPr="00A772DC">
        <w:rPr>
          <w:rFonts w:ascii="Arial" w:eastAsia="Times New Roman" w:hAnsi="Arial" w:cs="Arial"/>
          <w:color w:val="000000" w:themeColor="text1"/>
          <w:kern w:val="0"/>
          <w:lang w:eastAsia="es-CO"/>
          <w14:ligatures w14:val="none"/>
        </w:rPr>
        <w:t>el</w:t>
      </w:r>
      <w:r w:rsidR="00666425" w:rsidRPr="00A772DC">
        <w:rPr>
          <w:rFonts w:ascii="Arial" w:eastAsia="Times New Roman" w:hAnsi="Arial" w:cs="Arial"/>
          <w:b/>
          <w:bCs/>
          <w:color w:val="000000" w:themeColor="text1"/>
          <w:kern w:val="0"/>
          <w:lang w:eastAsia="es-CO"/>
          <w14:ligatures w14:val="none"/>
        </w:rPr>
        <w:t xml:space="preserve"> </w:t>
      </w:r>
      <w:r w:rsidR="00AB3E45" w:rsidRPr="00A772DC">
        <w:rPr>
          <w:rFonts w:ascii="Arial" w:eastAsia="Times New Roman" w:hAnsi="Arial" w:cs="Arial"/>
          <w:b/>
          <w:bCs/>
          <w:i/>
          <w:iCs/>
          <w:color w:val="000000" w:themeColor="text1"/>
          <w:kern w:val="0"/>
          <w:lang w:eastAsia="es-CO"/>
          <w14:ligatures w14:val="none"/>
        </w:rPr>
        <w:t>Proyecto de Ley No. 245 de 2025 Cámara</w:t>
      </w:r>
      <w:r w:rsidR="00AB3E45" w:rsidRPr="00A772DC">
        <w:rPr>
          <w:rFonts w:ascii="Arial" w:eastAsia="Times New Roman" w:hAnsi="Arial" w:cs="Arial"/>
          <w:i/>
          <w:iCs/>
          <w:color w:val="000000" w:themeColor="text1"/>
          <w:kern w:val="0"/>
          <w:lang w:eastAsia="es-CO"/>
          <w14:ligatures w14:val="none"/>
        </w:rPr>
        <w:t xml:space="preserve"> “por la cual se crean ambientes escolares alimentarios saludables en las modalidades de atención integral a la primera infancia e instituciones que brinden el servicio educativo en los niveles de educación inicial, básica y media, y en las instituciones en las que se ofrecen modalidades de atención en protección a niñas, niños y adolescentes, se modifica la ley 1355 de 2009 y se dictan otras disposiciones.”</w:t>
      </w:r>
      <w:r w:rsidR="00AB3E45" w:rsidRPr="00A772DC">
        <w:rPr>
          <w:rFonts w:ascii="Arial" w:eastAsia="Times New Roman" w:hAnsi="Arial" w:cs="Arial"/>
          <w:i/>
          <w:iCs/>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 xml:space="preserve">Teniendo en cuenta, que la iniciativa cumple con los requisitos para ser conocida y debatida por el Honorable Congreso de la República; igualmente, no contraría la Constitución Política de Colombia y existe </w:t>
      </w:r>
      <w:r w:rsidR="00AD46CE" w:rsidRPr="00A772DC">
        <w:rPr>
          <w:rFonts w:ascii="Arial" w:eastAsia="Times New Roman" w:hAnsi="Arial" w:cs="Arial"/>
          <w:color w:val="000000" w:themeColor="text1"/>
          <w:kern w:val="0"/>
          <w:lang w:eastAsia="es-CO"/>
          <w14:ligatures w14:val="none"/>
        </w:rPr>
        <w:t xml:space="preserve">abundante </w:t>
      </w:r>
      <w:r w:rsidRPr="00A772DC">
        <w:rPr>
          <w:rFonts w:ascii="Arial" w:eastAsia="Times New Roman" w:hAnsi="Arial" w:cs="Arial"/>
          <w:color w:val="000000" w:themeColor="text1"/>
          <w:kern w:val="0"/>
          <w:lang w:eastAsia="es-CO"/>
          <w14:ligatures w14:val="none"/>
        </w:rPr>
        <w:t>jurisprudencia de la Honorable Corte Constitucional que permite alimentar el trámite legislativo del proyecto objeto de estudio.</w:t>
      </w:r>
      <w:r w:rsidR="005538FE" w:rsidRPr="00A772DC">
        <w:rPr>
          <w:rFonts w:ascii="Arial" w:eastAsia="Times New Roman" w:hAnsi="Arial" w:cs="Arial"/>
          <w:color w:val="000000" w:themeColor="text1"/>
          <w:kern w:val="0"/>
          <w:lang w:eastAsia="es-CO"/>
          <w14:ligatures w14:val="none"/>
        </w:rPr>
        <w:t xml:space="preserve"> </w:t>
      </w:r>
    </w:p>
    <w:p w14:paraId="036E6A0C" w14:textId="77777777" w:rsidR="00666425" w:rsidRPr="00A772DC" w:rsidRDefault="00666425" w:rsidP="00972D64">
      <w:pPr>
        <w:spacing w:after="0" w:line="240" w:lineRule="auto"/>
        <w:ind w:left="708" w:firstLine="12"/>
        <w:jc w:val="both"/>
        <w:rPr>
          <w:rFonts w:ascii="Arial" w:eastAsia="Times New Roman" w:hAnsi="Arial" w:cs="Arial"/>
          <w:color w:val="000000" w:themeColor="text1"/>
          <w:kern w:val="0"/>
          <w:lang w:eastAsia="es-CO"/>
          <w14:ligatures w14:val="none"/>
        </w:rPr>
      </w:pPr>
    </w:p>
    <w:p w14:paraId="1B228138" w14:textId="77777777" w:rsidR="00D112C1" w:rsidRPr="00A772DC" w:rsidRDefault="00D112C1" w:rsidP="00972D64">
      <w:pPr>
        <w:spacing w:after="0" w:line="240" w:lineRule="auto"/>
        <w:ind w:left="708" w:firstLine="12"/>
        <w:jc w:val="both"/>
        <w:rPr>
          <w:rFonts w:ascii="Arial" w:eastAsia="Times New Roman" w:hAnsi="Arial" w:cs="Arial"/>
          <w:color w:val="000000" w:themeColor="text1"/>
          <w:kern w:val="0"/>
          <w:lang w:eastAsia="es-CO"/>
          <w14:ligatures w14:val="none"/>
        </w:rPr>
      </w:pPr>
    </w:p>
    <w:p w14:paraId="42BDB667" w14:textId="34678BE4" w:rsidR="00C54CB6" w:rsidRPr="00A772DC" w:rsidRDefault="008F7EF2" w:rsidP="00972D64">
      <w:pPr>
        <w:spacing w:after="0" w:line="240" w:lineRule="auto"/>
        <w:ind w:left="708" w:firstLine="12"/>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Este concepto se emite en los términos y condiciones previstas por el artículo 28 de la Ley </w:t>
      </w:r>
      <w:r w:rsidRPr="00A772DC">
        <w:rPr>
          <w:rFonts w:ascii="Arial" w:eastAsia="Times New Roman" w:hAnsi="Arial" w:cs="Arial"/>
          <w:b/>
          <w:bCs/>
          <w:color w:val="000000" w:themeColor="text1"/>
          <w:kern w:val="0"/>
          <w:lang w:eastAsia="es-CO"/>
          <w14:ligatures w14:val="none"/>
        </w:rPr>
        <w:t>1755 de 2015</w:t>
      </w:r>
      <w:r w:rsidRPr="00A772DC">
        <w:rPr>
          <w:rFonts w:ascii="Arial" w:eastAsia="Times New Roman" w:hAnsi="Arial" w:cs="Arial"/>
          <w:color w:val="000000" w:themeColor="text1"/>
          <w:kern w:val="0"/>
          <w:lang w:eastAsia="es-CO"/>
          <w14:ligatures w14:val="none"/>
        </w:rPr>
        <w:t> y sentencia </w:t>
      </w:r>
      <w:r w:rsidRPr="00A772DC">
        <w:rPr>
          <w:rFonts w:ascii="Arial" w:eastAsia="Times New Roman" w:hAnsi="Arial" w:cs="Arial"/>
          <w:b/>
          <w:bCs/>
          <w:color w:val="000000" w:themeColor="text1"/>
          <w:kern w:val="0"/>
          <w:lang w:eastAsia="es-CO"/>
          <w14:ligatures w14:val="none"/>
        </w:rPr>
        <w:t>C-951 de 2014</w:t>
      </w:r>
      <w:r w:rsidRPr="00A772DC">
        <w:rPr>
          <w:rFonts w:ascii="Arial" w:eastAsia="Times New Roman" w:hAnsi="Arial" w:cs="Arial"/>
          <w:color w:val="000000" w:themeColor="text1"/>
          <w:kern w:val="0"/>
          <w:lang w:eastAsia="es-CO"/>
          <w14:ligatures w14:val="none"/>
        </w:rPr>
        <w:t> de la Honorable Corte Constitucional de Colombia. </w:t>
      </w:r>
    </w:p>
    <w:p w14:paraId="5ACE1D3D" w14:textId="77777777" w:rsidR="00142404" w:rsidRPr="00A772DC" w:rsidRDefault="00142404" w:rsidP="00972D64">
      <w:pPr>
        <w:spacing w:after="0" w:line="240" w:lineRule="auto"/>
        <w:jc w:val="both"/>
        <w:rPr>
          <w:rFonts w:ascii="Arial" w:eastAsia="Times New Roman" w:hAnsi="Arial" w:cs="Arial"/>
          <w:color w:val="000000" w:themeColor="text1"/>
          <w:kern w:val="0"/>
          <w:lang w:eastAsia="es-CO"/>
          <w14:ligatures w14:val="none"/>
        </w:rPr>
      </w:pPr>
    </w:p>
    <w:p w14:paraId="6CA9EDA6" w14:textId="77777777" w:rsidR="00507E50" w:rsidRPr="00A772DC" w:rsidRDefault="00507E50" w:rsidP="00972D64">
      <w:pPr>
        <w:spacing w:after="0" w:line="240" w:lineRule="auto"/>
        <w:jc w:val="both"/>
        <w:rPr>
          <w:rFonts w:ascii="Arial" w:eastAsia="Times New Roman" w:hAnsi="Arial" w:cs="Arial"/>
          <w:color w:val="000000" w:themeColor="text1"/>
          <w:kern w:val="0"/>
          <w:lang w:eastAsia="es-CO"/>
          <w14:ligatures w14:val="none"/>
        </w:rPr>
      </w:pPr>
    </w:p>
    <w:p w14:paraId="7F3D31FD" w14:textId="7C6FA7DB" w:rsidR="00B34CCF"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Atentamente,</w:t>
      </w:r>
    </w:p>
    <w:p w14:paraId="161E128A" w14:textId="77777777" w:rsidR="00507E50" w:rsidRPr="00A772DC" w:rsidRDefault="00507E50" w:rsidP="00972D64">
      <w:pPr>
        <w:spacing w:after="0" w:line="240" w:lineRule="auto"/>
        <w:jc w:val="both"/>
        <w:rPr>
          <w:rFonts w:ascii="Arial" w:eastAsia="Times New Roman" w:hAnsi="Arial" w:cs="Arial"/>
          <w:color w:val="000000" w:themeColor="text1"/>
          <w:kern w:val="0"/>
          <w:lang w:eastAsia="es-CO"/>
          <w14:ligatures w14:val="none"/>
        </w:rPr>
      </w:pPr>
    </w:p>
    <w:p w14:paraId="4CE02AB8" w14:textId="77777777" w:rsidR="005538FE" w:rsidRPr="00A772DC" w:rsidRDefault="005538FE" w:rsidP="00972D64">
      <w:pPr>
        <w:spacing w:after="0" w:line="240" w:lineRule="auto"/>
        <w:jc w:val="both"/>
        <w:rPr>
          <w:rFonts w:ascii="Arial" w:eastAsia="Times New Roman" w:hAnsi="Arial" w:cs="Arial"/>
          <w:color w:val="000000" w:themeColor="text1"/>
          <w:kern w:val="0"/>
          <w:lang w:eastAsia="es-CO"/>
          <w14:ligatures w14:val="none"/>
        </w:rPr>
      </w:pPr>
    </w:p>
    <w:p w14:paraId="62A6733D" w14:textId="77777777" w:rsidR="00142404" w:rsidRPr="00A772DC" w:rsidRDefault="00142404" w:rsidP="00972D64">
      <w:pPr>
        <w:spacing w:after="0" w:line="240" w:lineRule="auto"/>
        <w:jc w:val="both"/>
        <w:rPr>
          <w:rFonts w:ascii="Arial" w:eastAsia="Times New Roman" w:hAnsi="Arial" w:cs="Arial"/>
          <w:color w:val="000000" w:themeColor="text1"/>
          <w:kern w:val="0"/>
          <w:lang w:eastAsia="es-CO"/>
          <w14:ligatures w14:val="none"/>
        </w:rPr>
      </w:pPr>
    </w:p>
    <w:p w14:paraId="663A8F85" w14:textId="7402F07C" w:rsidR="00C54CB6" w:rsidRPr="00A772DC" w:rsidRDefault="00CB5EBE" w:rsidP="00972D64">
      <w:pPr>
        <w:spacing w:after="0" w:line="240" w:lineRule="auto"/>
        <w:jc w:val="both"/>
        <w:rPr>
          <w:rFonts w:ascii="Arial" w:eastAsia="Times New Roman" w:hAnsi="Arial" w:cs="Arial"/>
          <w:b/>
          <w:bCs/>
          <w:color w:val="000000" w:themeColor="text1"/>
          <w:kern w:val="0"/>
          <w:lang w:eastAsia="es-CO"/>
          <w14:ligatures w14:val="none"/>
        </w:rPr>
      </w:pPr>
      <w:r w:rsidRPr="00A772DC">
        <w:rPr>
          <w:rFonts w:ascii="Arial" w:hAnsi="Arial" w:cs="Arial"/>
          <w:noProof/>
          <w:color w:val="000000" w:themeColor="text1"/>
        </w:rPr>
        <w:drawing>
          <wp:anchor distT="0" distB="0" distL="114300" distR="114300" simplePos="0" relativeHeight="251662336" behindDoc="1" locked="0" layoutInCell="1" allowOverlap="1" wp14:anchorId="41092CB7" wp14:editId="11F5B30F">
            <wp:simplePos x="0" y="0"/>
            <wp:positionH relativeFrom="margin">
              <wp:posOffset>113030</wp:posOffset>
            </wp:positionH>
            <wp:positionV relativeFrom="paragraph">
              <wp:posOffset>135890</wp:posOffset>
            </wp:positionV>
            <wp:extent cx="1151890" cy="459740"/>
            <wp:effectExtent l="0" t="0" r="0" b="0"/>
            <wp:wrapTight wrapText="bothSides">
              <wp:wrapPolygon edited="0">
                <wp:start x="0" y="0"/>
                <wp:lineTo x="0" y="20586"/>
                <wp:lineTo x="21076" y="20586"/>
                <wp:lineTo x="21076" y="0"/>
                <wp:lineTo x="0" y="0"/>
              </wp:wrapPolygon>
            </wp:wrapTight>
            <wp:docPr id="2"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890" cy="459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2FDF94" w14:textId="57305392" w:rsidR="00C54CB6" w:rsidRPr="00A772DC" w:rsidRDefault="00C54CB6" w:rsidP="00972D64">
      <w:pPr>
        <w:spacing w:after="0" w:line="240" w:lineRule="auto"/>
        <w:jc w:val="both"/>
        <w:rPr>
          <w:rFonts w:ascii="Arial" w:eastAsia="Times New Roman" w:hAnsi="Arial" w:cs="Arial"/>
          <w:b/>
          <w:bCs/>
          <w:color w:val="000000" w:themeColor="text1"/>
          <w:kern w:val="0"/>
          <w:lang w:eastAsia="es-CO"/>
          <w14:ligatures w14:val="none"/>
        </w:rPr>
      </w:pPr>
    </w:p>
    <w:p w14:paraId="381BF34D" w14:textId="77777777" w:rsidR="00C54CB6" w:rsidRPr="00A772DC" w:rsidRDefault="00C54CB6" w:rsidP="00972D64">
      <w:pPr>
        <w:spacing w:after="0" w:line="240" w:lineRule="auto"/>
        <w:jc w:val="both"/>
        <w:rPr>
          <w:rFonts w:ascii="Arial" w:eastAsia="Times New Roman" w:hAnsi="Arial" w:cs="Arial"/>
          <w:b/>
          <w:bCs/>
          <w:color w:val="000000" w:themeColor="text1"/>
          <w:kern w:val="0"/>
          <w:lang w:eastAsia="es-CO"/>
          <w14:ligatures w14:val="none"/>
        </w:rPr>
      </w:pPr>
    </w:p>
    <w:p w14:paraId="1C003708" w14:textId="23519A54" w:rsidR="0019199D" w:rsidRPr="00A772DC" w:rsidRDefault="00C54CB6"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ab/>
      </w:r>
      <w:r w:rsidRPr="00A772DC">
        <w:rPr>
          <w:rFonts w:ascii="Arial" w:eastAsia="Times New Roman" w:hAnsi="Arial" w:cs="Arial"/>
          <w:b/>
          <w:bCs/>
          <w:color w:val="000000" w:themeColor="text1"/>
          <w:kern w:val="0"/>
          <w:lang w:eastAsia="es-CO"/>
          <w14:ligatures w14:val="none"/>
        </w:rPr>
        <w:tab/>
      </w:r>
      <w:r w:rsidRPr="00A772DC">
        <w:rPr>
          <w:rFonts w:ascii="Arial" w:eastAsia="Times New Roman" w:hAnsi="Arial" w:cs="Arial"/>
          <w:b/>
          <w:bCs/>
          <w:color w:val="000000" w:themeColor="text1"/>
          <w:kern w:val="0"/>
          <w:lang w:eastAsia="es-CO"/>
          <w14:ligatures w14:val="none"/>
        </w:rPr>
        <w:tab/>
      </w:r>
      <w:r w:rsidRPr="00A772DC">
        <w:rPr>
          <w:rFonts w:ascii="Arial" w:eastAsia="Times New Roman" w:hAnsi="Arial" w:cs="Arial"/>
          <w:b/>
          <w:bCs/>
          <w:color w:val="000000" w:themeColor="text1"/>
          <w:kern w:val="0"/>
          <w:lang w:eastAsia="es-CO"/>
          <w14:ligatures w14:val="none"/>
        </w:rPr>
        <w:tab/>
      </w:r>
      <w:r w:rsidRPr="00A772DC">
        <w:rPr>
          <w:rFonts w:ascii="Arial" w:eastAsia="Times New Roman" w:hAnsi="Arial" w:cs="Arial"/>
          <w:b/>
          <w:bCs/>
          <w:color w:val="000000" w:themeColor="text1"/>
          <w:kern w:val="0"/>
          <w:lang w:eastAsia="es-CO"/>
          <w14:ligatures w14:val="none"/>
        </w:rPr>
        <w:tab/>
      </w:r>
      <w:r w:rsidRPr="00A772DC">
        <w:rPr>
          <w:rFonts w:ascii="Arial" w:eastAsia="Times New Roman" w:hAnsi="Arial" w:cs="Arial"/>
          <w:b/>
          <w:bCs/>
          <w:color w:val="000000" w:themeColor="text1"/>
          <w:kern w:val="0"/>
          <w:lang w:eastAsia="es-CO"/>
          <w14:ligatures w14:val="none"/>
        </w:rPr>
        <w:tab/>
      </w:r>
    </w:p>
    <w:p w14:paraId="4279A51C" w14:textId="77777777" w:rsidR="005538FE" w:rsidRPr="00A772DC" w:rsidRDefault="0019199D" w:rsidP="00972D64">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b/>
          <w:bCs/>
          <w:color w:val="000000" w:themeColor="text1"/>
          <w:kern w:val="0"/>
          <w:lang w:eastAsia="es-CO"/>
          <w14:ligatures w14:val="none"/>
        </w:rPr>
        <w:t>LEONARDO ZULUAGA RUBIO</w:t>
      </w:r>
    </w:p>
    <w:p w14:paraId="169B0CF6" w14:textId="08867D58" w:rsidR="00DB14B7" w:rsidRPr="00A772DC" w:rsidRDefault="0019199D" w:rsidP="00DB14B7">
      <w:pPr>
        <w:spacing w:after="0" w:line="240" w:lineRule="auto"/>
        <w:jc w:val="both"/>
        <w:rPr>
          <w:rFonts w:ascii="Arial" w:eastAsia="Times New Roman" w:hAnsi="Arial" w:cs="Arial"/>
          <w:color w:val="000000" w:themeColor="text1"/>
          <w:kern w:val="0"/>
          <w:lang w:eastAsia="es-CO"/>
          <w14:ligatures w14:val="none"/>
        </w:rPr>
      </w:pPr>
      <w:r w:rsidRPr="00A772DC">
        <w:rPr>
          <w:rFonts w:ascii="Arial" w:eastAsia="Times New Roman" w:hAnsi="Arial" w:cs="Arial"/>
          <w:color w:val="000000" w:themeColor="text1"/>
          <w:kern w:val="0"/>
          <w:lang w:eastAsia="es-CO"/>
          <w14:ligatures w14:val="none"/>
        </w:rPr>
        <w:t xml:space="preserve">Contratista Comisión </w:t>
      </w:r>
      <w:r w:rsidR="00A63A70" w:rsidRPr="00A772DC">
        <w:rPr>
          <w:rFonts w:ascii="Arial" w:eastAsia="Times New Roman" w:hAnsi="Arial" w:cs="Arial"/>
          <w:color w:val="000000" w:themeColor="text1"/>
          <w:kern w:val="0"/>
          <w:lang w:eastAsia="es-CO"/>
          <w14:ligatures w14:val="none"/>
        </w:rPr>
        <w:t xml:space="preserve">Sexta </w:t>
      </w:r>
      <w:r w:rsidRPr="00A772DC">
        <w:rPr>
          <w:rFonts w:ascii="Arial" w:eastAsia="Times New Roman" w:hAnsi="Arial" w:cs="Arial"/>
          <w:color w:val="000000" w:themeColor="text1"/>
          <w:kern w:val="0"/>
          <w:lang w:eastAsia="es-CO"/>
          <w14:ligatures w14:val="none"/>
        </w:rPr>
        <w:t>Constitucional Permanente</w:t>
      </w:r>
      <w:r w:rsidR="00C54CB6" w:rsidRPr="00A772DC">
        <w:rPr>
          <w:rFonts w:ascii="Arial" w:eastAsia="Times New Roman" w:hAnsi="Arial" w:cs="Arial"/>
          <w:color w:val="000000" w:themeColor="text1"/>
          <w:kern w:val="0"/>
          <w:lang w:eastAsia="es-CO"/>
          <w14:ligatures w14:val="none"/>
        </w:rPr>
        <w:t xml:space="preserve"> </w:t>
      </w:r>
      <w:r w:rsidR="005538FE" w:rsidRPr="00A772DC">
        <w:rPr>
          <w:rFonts w:ascii="Arial" w:eastAsia="Times New Roman" w:hAnsi="Arial" w:cs="Arial"/>
          <w:color w:val="000000" w:themeColor="text1"/>
          <w:kern w:val="0"/>
          <w:lang w:eastAsia="es-CO"/>
          <w14:ligatures w14:val="none"/>
        </w:rPr>
        <w:t xml:space="preserve">- </w:t>
      </w:r>
      <w:r w:rsidRPr="00A772DC">
        <w:rPr>
          <w:rFonts w:ascii="Arial" w:eastAsia="Times New Roman" w:hAnsi="Arial" w:cs="Arial"/>
          <w:color w:val="000000" w:themeColor="text1"/>
          <w:kern w:val="0"/>
          <w:lang w:eastAsia="es-CO"/>
          <w14:ligatures w14:val="none"/>
        </w:rPr>
        <w:t>Cámara de Representantes</w:t>
      </w:r>
      <w:r w:rsidR="00B34CCF" w:rsidRPr="00A772DC">
        <w:rPr>
          <w:rFonts w:ascii="Arial" w:eastAsia="Times New Roman" w:hAnsi="Arial" w:cs="Arial"/>
          <w:color w:val="000000" w:themeColor="text1"/>
          <w:kern w:val="0"/>
          <w:lang w:eastAsia="es-CO"/>
          <w14:ligatures w14:val="none"/>
        </w:rPr>
        <w:t xml:space="preserve"> de Colombia</w:t>
      </w:r>
    </w:p>
    <w:p w14:paraId="2C6FBFCA" w14:textId="77777777" w:rsidR="00DB14B7" w:rsidRPr="00A772DC" w:rsidRDefault="00DB14B7" w:rsidP="00E4190C">
      <w:pPr>
        <w:spacing w:after="0" w:line="240" w:lineRule="auto"/>
        <w:jc w:val="both"/>
        <w:rPr>
          <w:rFonts w:ascii="Arial" w:eastAsia="Times New Roman" w:hAnsi="Arial" w:cs="Arial"/>
          <w:color w:val="000000" w:themeColor="text1"/>
          <w:kern w:val="0"/>
          <w:lang w:eastAsia="es-CO"/>
          <w14:ligatures w14:val="none"/>
        </w:rPr>
      </w:pPr>
    </w:p>
    <w:p w14:paraId="4392A7F8" w14:textId="77777777" w:rsidR="00DB14B7" w:rsidRPr="00A772DC" w:rsidRDefault="00DB14B7" w:rsidP="00E4190C">
      <w:pPr>
        <w:spacing w:after="0" w:line="240" w:lineRule="auto"/>
        <w:jc w:val="both"/>
        <w:rPr>
          <w:rFonts w:ascii="Arial" w:eastAsia="Times New Roman" w:hAnsi="Arial" w:cs="Arial"/>
          <w:color w:val="000000" w:themeColor="text1"/>
          <w:kern w:val="0"/>
          <w:lang w:eastAsia="es-CO"/>
          <w14:ligatures w14:val="none"/>
        </w:rPr>
      </w:pPr>
    </w:p>
    <w:p w14:paraId="52EDB323" w14:textId="77777777" w:rsidR="00DB14B7" w:rsidRPr="00A772DC" w:rsidRDefault="00DB14B7" w:rsidP="00E4190C">
      <w:pPr>
        <w:spacing w:after="0" w:line="240" w:lineRule="auto"/>
        <w:jc w:val="both"/>
        <w:rPr>
          <w:rFonts w:ascii="Arial" w:eastAsia="Times New Roman" w:hAnsi="Arial" w:cs="Arial"/>
          <w:color w:val="000000" w:themeColor="text1"/>
          <w:kern w:val="0"/>
          <w:lang w:eastAsia="es-CO"/>
          <w14:ligatures w14:val="none"/>
        </w:rPr>
      </w:pPr>
    </w:p>
    <w:sectPr w:rsidR="00DB14B7" w:rsidRPr="00A772DC">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C791" w14:textId="77777777" w:rsidR="00D976BE" w:rsidRPr="00DD26C1" w:rsidRDefault="00D976BE" w:rsidP="00DC6FB0">
      <w:pPr>
        <w:spacing w:after="0" w:line="240" w:lineRule="auto"/>
      </w:pPr>
      <w:r w:rsidRPr="00DD26C1">
        <w:separator/>
      </w:r>
    </w:p>
  </w:endnote>
  <w:endnote w:type="continuationSeparator" w:id="0">
    <w:p w14:paraId="255769EE" w14:textId="77777777" w:rsidR="00D976BE" w:rsidRPr="00DD26C1" w:rsidRDefault="00D976BE" w:rsidP="00DC6FB0">
      <w:pPr>
        <w:spacing w:after="0" w:line="240" w:lineRule="auto"/>
      </w:pPr>
      <w:r w:rsidRPr="00DD2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9D7E" w14:textId="77777777" w:rsidR="00D976BE" w:rsidRPr="00DD26C1" w:rsidRDefault="00D976BE" w:rsidP="00DC6FB0">
      <w:pPr>
        <w:spacing w:after="0" w:line="240" w:lineRule="auto"/>
      </w:pPr>
      <w:r w:rsidRPr="00DD26C1">
        <w:separator/>
      </w:r>
    </w:p>
  </w:footnote>
  <w:footnote w:type="continuationSeparator" w:id="0">
    <w:p w14:paraId="1FA52D4D" w14:textId="77777777" w:rsidR="00D976BE" w:rsidRPr="00DD26C1" w:rsidRDefault="00D976BE" w:rsidP="00DC6FB0">
      <w:pPr>
        <w:spacing w:after="0" w:line="240" w:lineRule="auto"/>
      </w:pPr>
      <w:r w:rsidRPr="00DD26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48F1" w14:textId="6AE34EB8" w:rsidR="00DC6FB0" w:rsidRPr="00DD26C1" w:rsidRDefault="00A570E0">
    <w:pPr>
      <w:pStyle w:val="Encabezado"/>
    </w:pPr>
    <w:r w:rsidRPr="00DD26C1">
      <w:rPr>
        <w:noProof/>
      </w:rPr>
      <w:drawing>
        <wp:anchor distT="0" distB="0" distL="114300" distR="114300" simplePos="0" relativeHeight="251659264" behindDoc="0" locked="0" layoutInCell="1" hidden="0" allowOverlap="1" wp14:anchorId="099442F0" wp14:editId="7F49A1CA">
          <wp:simplePos x="0" y="0"/>
          <wp:positionH relativeFrom="column">
            <wp:posOffset>3387089</wp:posOffset>
          </wp:positionH>
          <wp:positionV relativeFrom="paragraph">
            <wp:posOffset>-259080</wp:posOffset>
          </wp:positionV>
          <wp:extent cx="2828925" cy="1095375"/>
          <wp:effectExtent l="0" t="0" r="9525" b="9525"/>
          <wp:wrapNone/>
          <wp:docPr id="2075731107"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2828925" cy="1095375"/>
                  </a:xfrm>
                  <a:prstGeom prst="rect">
                    <a:avLst/>
                  </a:prstGeom>
                  <a:ln/>
                </pic:spPr>
              </pic:pic>
            </a:graphicData>
          </a:graphic>
          <wp14:sizeRelH relativeFrom="margin">
            <wp14:pctWidth>0</wp14:pctWidth>
          </wp14:sizeRelH>
          <wp14:sizeRelV relativeFrom="margin">
            <wp14:pctHeight>0</wp14:pctHeight>
          </wp14:sizeRelV>
        </wp:anchor>
      </w:drawing>
    </w:r>
  </w:p>
  <w:p w14:paraId="4F3422C7" w14:textId="77777777" w:rsidR="00A570E0" w:rsidRPr="00DD26C1" w:rsidRDefault="00A570E0">
    <w:pPr>
      <w:pStyle w:val="Encabezado"/>
    </w:pPr>
  </w:p>
  <w:p w14:paraId="4170781A" w14:textId="77777777" w:rsidR="00A570E0" w:rsidRPr="00DD26C1" w:rsidRDefault="00A570E0">
    <w:pPr>
      <w:pStyle w:val="Encabezado"/>
    </w:pPr>
  </w:p>
  <w:p w14:paraId="5EEEB75F" w14:textId="77777777" w:rsidR="00A570E0" w:rsidRPr="00DD26C1" w:rsidRDefault="00A570E0">
    <w:pPr>
      <w:pStyle w:val="Encabezado"/>
    </w:pPr>
  </w:p>
  <w:p w14:paraId="49A11126" w14:textId="2FA4AC10" w:rsidR="00A570E0" w:rsidRPr="00DD26C1" w:rsidRDefault="00A570E0">
    <w:pPr>
      <w:pStyle w:val="Encabezado"/>
    </w:pPr>
  </w:p>
  <w:p w14:paraId="1C6A2261" w14:textId="5375D7C4" w:rsidR="00A570E0" w:rsidRPr="00DD26C1" w:rsidRDefault="00A570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926"/>
    <w:multiLevelType w:val="hybridMultilevel"/>
    <w:tmpl w:val="C742C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5D1CA6"/>
    <w:multiLevelType w:val="hybridMultilevel"/>
    <w:tmpl w:val="CB10A94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86A8A"/>
    <w:multiLevelType w:val="multilevel"/>
    <w:tmpl w:val="EF541FF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B4A8E"/>
    <w:multiLevelType w:val="hybridMultilevel"/>
    <w:tmpl w:val="C76E5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A625B"/>
    <w:multiLevelType w:val="hybridMultilevel"/>
    <w:tmpl w:val="FE1633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1C0187"/>
    <w:multiLevelType w:val="hybridMultilevel"/>
    <w:tmpl w:val="5E566B54"/>
    <w:lvl w:ilvl="0" w:tplc="C3144DF0">
      <w:start w:val="1"/>
      <w:numFmt w:val="decimal"/>
      <w:lvlText w:val="%1."/>
      <w:lvlJc w:val="left"/>
      <w:pPr>
        <w:ind w:left="1155" w:hanging="43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D3227B"/>
    <w:multiLevelType w:val="hybridMultilevel"/>
    <w:tmpl w:val="C504D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E0DA2"/>
    <w:multiLevelType w:val="hybridMultilevel"/>
    <w:tmpl w:val="56FEA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D90C6D"/>
    <w:multiLevelType w:val="hybridMultilevel"/>
    <w:tmpl w:val="37A4F28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26F01055"/>
    <w:multiLevelType w:val="hybridMultilevel"/>
    <w:tmpl w:val="A91079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8B52E2"/>
    <w:multiLevelType w:val="hybridMultilevel"/>
    <w:tmpl w:val="D77AD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AD499B"/>
    <w:multiLevelType w:val="hybridMultilevel"/>
    <w:tmpl w:val="2780B0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3F2849"/>
    <w:multiLevelType w:val="hybridMultilevel"/>
    <w:tmpl w:val="BDFE6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5D2A7B"/>
    <w:multiLevelType w:val="hybridMultilevel"/>
    <w:tmpl w:val="B6E284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4E1ADC"/>
    <w:multiLevelType w:val="hybridMultilevel"/>
    <w:tmpl w:val="44D8A9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02018D"/>
    <w:multiLevelType w:val="hybridMultilevel"/>
    <w:tmpl w:val="5DD2C1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7B261B5"/>
    <w:multiLevelType w:val="hybridMultilevel"/>
    <w:tmpl w:val="52060A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6F038D"/>
    <w:multiLevelType w:val="hybridMultilevel"/>
    <w:tmpl w:val="179AE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6D71A5"/>
    <w:multiLevelType w:val="hybridMultilevel"/>
    <w:tmpl w:val="3738CD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44512495"/>
    <w:multiLevelType w:val="hybridMultilevel"/>
    <w:tmpl w:val="542A5D3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0" w15:restartNumberingAfterBreak="0">
    <w:nsid w:val="451E4586"/>
    <w:multiLevelType w:val="hybridMultilevel"/>
    <w:tmpl w:val="D248B912"/>
    <w:lvl w:ilvl="0" w:tplc="8A1E127E">
      <w:start w:val="1"/>
      <w:numFmt w:val="decimal"/>
      <w:lvlText w:val="%1."/>
      <w:lvlJc w:val="left"/>
      <w:pPr>
        <w:ind w:left="1788" w:hanging="360"/>
      </w:pPr>
      <w:rPr>
        <w:rFonts w:hint="default"/>
        <w:b/>
        <w:color w:val="222222"/>
      </w:r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1" w15:restartNumberingAfterBreak="0">
    <w:nsid w:val="49CC57FE"/>
    <w:multiLevelType w:val="hybridMultilevel"/>
    <w:tmpl w:val="D3BC6FDA"/>
    <w:lvl w:ilvl="0" w:tplc="8F065B4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4E357F28"/>
    <w:multiLevelType w:val="hybridMultilevel"/>
    <w:tmpl w:val="E75C620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3" w15:restartNumberingAfterBreak="0">
    <w:nsid w:val="4F34542C"/>
    <w:multiLevelType w:val="hybridMultilevel"/>
    <w:tmpl w:val="DD82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10616B4"/>
    <w:multiLevelType w:val="hybridMultilevel"/>
    <w:tmpl w:val="A1B87C18"/>
    <w:lvl w:ilvl="0" w:tplc="E89430B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7122425"/>
    <w:multiLevelType w:val="hybridMultilevel"/>
    <w:tmpl w:val="AE14C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3021E2"/>
    <w:multiLevelType w:val="hybridMultilevel"/>
    <w:tmpl w:val="AF3E91D0"/>
    <w:lvl w:ilvl="0" w:tplc="2E4C9E40">
      <w:start w:val="3"/>
      <w:numFmt w:val="bullet"/>
      <w:lvlText w:val="-"/>
      <w:lvlJc w:val="left"/>
      <w:pPr>
        <w:ind w:left="1068" w:hanging="360"/>
      </w:pPr>
      <w:rPr>
        <w:rFonts w:ascii="Arial" w:eastAsia="Times New Roman" w:hAnsi="Arial" w:cs="Arial" w:hint="default"/>
        <w:b w:val="0"/>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7" w15:restartNumberingAfterBreak="0">
    <w:nsid w:val="57EC31CA"/>
    <w:multiLevelType w:val="hybridMultilevel"/>
    <w:tmpl w:val="9A60E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9D0A48"/>
    <w:multiLevelType w:val="hybridMultilevel"/>
    <w:tmpl w:val="E38AA0C4"/>
    <w:lvl w:ilvl="0" w:tplc="0276DF58">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5FC71036"/>
    <w:multiLevelType w:val="hybridMultilevel"/>
    <w:tmpl w:val="263C1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3864B8"/>
    <w:multiLevelType w:val="hybridMultilevel"/>
    <w:tmpl w:val="4506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2B6DB0"/>
    <w:multiLevelType w:val="hybridMultilevel"/>
    <w:tmpl w:val="8E4A1C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69D01A69"/>
    <w:multiLevelType w:val="hybridMultilevel"/>
    <w:tmpl w:val="EAA20E9A"/>
    <w:lvl w:ilvl="0" w:tplc="2B98E312">
      <w:start w:val="1"/>
      <w:numFmt w:val="decimal"/>
      <w:lvlText w:val="%1."/>
      <w:lvlJc w:val="left"/>
      <w:pPr>
        <w:ind w:left="1068" w:hanging="360"/>
      </w:pPr>
      <w:rPr>
        <w:rFonts w:eastAsia="Times New Roman"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6DDC525C"/>
    <w:multiLevelType w:val="hybridMultilevel"/>
    <w:tmpl w:val="ACFA68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7221356F"/>
    <w:multiLevelType w:val="hybridMultilevel"/>
    <w:tmpl w:val="ACBEA088"/>
    <w:lvl w:ilvl="0" w:tplc="99026A90">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5" w15:restartNumberingAfterBreak="0">
    <w:nsid w:val="72AB5721"/>
    <w:multiLevelType w:val="hybridMultilevel"/>
    <w:tmpl w:val="9CA4C52A"/>
    <w:lvl w:ilvl="0" w:tplc="82A0B8A2">
      <w:start w:val="3"/>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8400510"/>
    <w:multiLevelType w:val="hybridMultilevel"/>
    <w:tmpl w:val="1C540C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A3324A"/>
    <w:multiLevelType w:val="hybridMultilevel"/>
    <w:tmpl w:val="E676DE2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50886139">
    <w:abstractNumId w:val="30"/>
  </w:num>
  <w:num w:numId="2" w16cid:durableId="631519225">
    <w:abstractNumId w:val="2"/>
  </w:num>
  <w:num w:numId="3" w16cid:durableId="1969243401">
    <w:abstractNumId w:val="16"/>
  </w:num>
  <w:num w:numId="4" w16cid:durableId="1195729162">
    <w:abstractNumId w:val="3"/>
  </w:num>
  <w:num w:numId="5" w16cid:durableId="771824064">
    <w:abstractNumId w:val="17"/>
  </w:num>
  <w:num w:numId="6" w16cid:durableId="1101140749">
    <w:abstractNumId w:val="6"/>
  </w:num>
  <w:num w:numId="7" w16cid:durableId="1303458334">
    <w:abstractNumId w:val="1"/>
  </w:num>
  <w:num w:numId="8" w16cid:durableId="895504979">
    <w:abstractNumId w:val="28"/>
  </w:num>
  <w:num w:numId="9" w16cid:durableId="1209954275">
    <w:abstractNumId w:val="8"/>
  </w:num>
  <w:num w:numId="10" w16cid:durableId="1806578209">
    <w:abstractNumId w:val="22"/>
  </w:num>
  <w:num w:numId="11" w16cid:durableId="1987124470">
    <w:abstractNumId w:val="21"/>
  </w:num>
  <w:num w:numId="12" w16cid:durableId="863591673">
    <w:abstractNumId w:val="24"/>
  </w:num>
  <w:num w:numId="13" w16cid:durableId="822114592">
    <w:abstractNumId w:val="32"/>
  </w:num>
  <w:num w:numId="14" w16cid:durableId="1216819977">
    <w:abstractNumId w:val="11"/>
  </w:num>
  <w:num w:numId="15" w16cid:durableId="126357734">
    <w:abstractNumId w:val="33"/>
  </w:num>
  <w:num w:numId="16" w16cid:durableId="1943952922">
    <w:abstractNumId w:val="31"/>
  </w:num>
  <w:num w:numId="17" w16cid:durableId="321786333">
    <w:abstractNumId w:val="10"/>
  </w:num>
  <w:num w:numId="18" w16cid:durableId="1364942705">
    <w:abstractNumId w:val="13"/>
  </w:num>
  <w:num w:numId="19" w16cid:durableId="1530485977">
    <w:abstractNumId w:val="20"/>
  </w:num>
  <w:num w:numId="20" w16cid:durableId="623002940">
    <w:abstractNumId w:val="19"/>
  </w:num>
  <w:num w:numId="21" w16cid:durableId="2046447218">
    <w:abstractNumId w:val="15"/>
  </w:num>
  <w:num w:numId="22" w16cid:durableId="819074661">
    <w:abstractNumId w:val="34"/>
  </w:num>
  <w:num w:numId="23" w16cid:durableId="1363630348">
    <w:abstractNumId w:val="27"/>
  </w:num>
  <w:num w:numId="24" w16cid:durableId="1164392608">
    <w:abstractNumId w:val="7"/>
  </w:num>
  <w:num w:numId="25" w16cid:durableId="906308430">
    <w:abstractNumId w:val="37"/>
  </w:num>
  <w:num w:numId="26" w16cid:durableId="119230776">
    <w:abstractNumId w:val="14"/>
  </w:num>
  <w:num w:numId="27" w16cid:durableId="952051309">
    <w:abstractNumId w:val="23"/>
  </w:num>
  <w:num w:numId="28" w16cid:durableId="382021446">
    <w:abstractNumId w:val="29"/>
  </w:num>
  <w:num w:numId="29" w16cid:durableId="1706785295">
    <w:abstractNumId w:val="9"/>
  </w:num>
  <w:num w:numId="30" w16cid:durableId="1185364649">
    <w:abstractNumId w:val="4"/>
  </w:num>
  <w:num w:numId="31" w16cid:durableId="1875148060">
    <w:abstractNumId w:val="12"/>
  </w:num>
  <w:num w:numId="32" w16cid:durableId="1820917858">
    <w:abstractNumId w:val="25"/>
  </w:num>
  <w:num w:numId="33" w16cid:durableId="1836218652">
    <w:abstractNumId w:val="0"/>
  </w:num>
  <w:num w:numId="34" w16cid:durableId="1823540233">
    <w:abstractNumId w:val="36"/>
  </w:num>
  <w:num w:numId="35" w16cid:durableId="396560472">
    <w:abstractNumId w:val="18"/>
  </w:num>
  <w:num w:numId="36" w16cid:durableId="841041963">
    <w:abstractNumId w:val="5"/>
  </w:num>
  <w:num w:numId="37" w16cid:durableId="56363355">
    <w:abstractNumId w:val="26"/>
  </w:num>
  <w:num w:numId="38" w16cid:durableId="10451824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C8"/>
    <w:rsid w:val="00001837"/>
    <w:rsid w:val="00003C45"/>
    <w:rsid w:val="000059DC"/>
    <w:rsid w:val="00021D54"/>
    <w:rsid w:val="000222B6"/>
    <w:rsid w:val="00025B55"/>
    <w:rsid w:val="00026312"/>
    <w:rsid w:val="0002746D"/>
    <w:rsid w:val="00027728"/>
    <w:rsid w:val="000306D9"/>
    <w:rsid w:val="00031218"/>
    <w:rsid w:val="00031286"/>
    <w:rsid w:val="0003331A"/>
    <w:rsid w:val="00036A88"/>
    <w:rsid w:val="00037799"/>
    <w:rsid w:val="000377C4"/>
    <w:rsid w:val="00040371"/>
    <w:rsid w:val="00046910"/>
    <w:rsid w:val="00056492"/>
    <w:rsid w:val="00056B08"/>
    <w:rsid w:val="000622E8"/>
    <w:rsid w:val="00062567"/>
    <w:rsid w:val="00062A2A"/>
    <w:rsid w:val="00065C40"/>
    <w:rsid w:val="00065C7A"/>
    <w:rsid w:val="0006647D"/>
    <w:rsid w:val="00070500"/>
    <w:rsid w:val="00072325"/>
    <w:rsid w:val="00072F22"/>
    <w:rsid w:val="00075F2E"/>
    <w:rsid w:val="00081370"/>
    <w:rsid w:val="00082ADC"/>
    <w:rsid w:val="00082F5D"/>
    <w:rsid w:val="00086672"/>
    <w:rsid w:val="00092A75"/>
    <w:rsid w:val="00094401"/>
    <w:rsid w:val="000947D4"/>
    <w:rsid w:val="000958B4"/>
    <w:rsid w:val="00097873"/>
    <w:rsid w:val="000A1260"/>
    <w:rsid w:val="000A73AB"/>
    <w:rsid w:val="000B4353"/>
    <w:rsid w:val="000B50E5"/>
    <w:rsid w:val="000C25D6"/>
    <w:rsid w:val="000C3174"/>
    <w:rsid w:val="000C44BC"/>
    <w:rsid w:val="000D0512"/>
    <w:rsid w:val="000D2798"/>
    <w:rsid w:val="000D35FC"/>
    <w:rsid w:val="000D46B8"/>
    <w:rsid w:val="000E5A76"/>
    <w:rsid w:val="000E7409"/>
    <w:rsid w:val="000F5F83"/>
    <w:rsid w:val="00103E30"/>
    <w:rsid w:val="00104332"/>
    <w:rsid w:val="001078DD"/>
    <w:rsid w:val="00110241"/>
    <w:rsid w:val="001156B4"/>
    <w:rsid w:val="001156EA"/>
    <w:rsid w:val="00116EAE"/>
    <w:rsid w:val="00130BFC"/>
    <w:rsid w:val="00131285"/>
    <w:rsid w:val="00131668"/>
    <w:rsid w:val="00132AF1"/>
    <w:rsid w:val="00132FC1"/>
    <w:rsid w:val="0013407D"/>
    <w:rsid w:val="001341B7"/>
    <w:rsid w:val="001342AC"/>
    <w:rsid w:val="00140A14"/>
    <w:rsid w:val="001414FB"/>
    <w:rsid w:val="00142404"/>
    <w:rsid w:val="001427CE"/>
    <w:rsid w:val="001428F1"/>
    <w:rsid w:val="00145EA4"/>
    <w:rsid w:val="0014763B"/>
    <w:rsid w:val="00153774"/>
    <w:rsid w:val="00157C9A"/>
    <w:rsid w:val="00164D8B"/>
    <w:rsid w:val="00167BB5"/>
    <w:rsid w:val="0017263C"/>
    <w:rsid w:val="0017614C"/>
    <w:rsid w:val="001774CC"/>
    <w:rsid w:val="001804D0"/>
    <w:rsid w:val="00182334"/>
    <w:rsid w:val="0019078F"/>
    <w:rsid w:val="00190FE1"/>
    <w:rsid w:val="0019199D"/>
    <w:rsid w:val="00196A3D"/>
    <w:rsid w:val="0019758A"/>
    <w:rsid w:val="001979BB"/>
    <w:rsid w:val="001A1C46"/>
    <w:rsid w:val="001A223B"/>
    <w:rsid w:val="001A4EA7"/>
    <w:rsid w:val="001B2EF2"/>
    <w:rsid w:val="001B3921"/>
    <w:rsid w:val="001B5B72"/>
    <w:rsid w:val="001B5FF8"/>
    <w:rsid w:val="001B6EA8"/>
    <w:rsid w:val="001B7A55"/>
    <w:rsid w:val="001C23ED"/>
    <w:rsid w:val="001C2766"/>
    <w:rsid w:val="001C32F1"/>
    <w:rsid w:val="001C3BB9"/>
    <w:rsid w:val="001C5FD2"/>
    <w:rsid w:val="001C711E"/>
    <w:rsid w:val="001D03C2"/>
    <w:rsid w:val="001D0D4B"/>
    <w:rsid w:val="001D222F"/>
    <w:rsid w:val="001D4ACE"/>
    <w:rsid w:val="001D4B4C"/>
    <w:rsid w:val="001E3A71"/>
    <w:rsid w:val="001F2670"/>
    <w:rsid w:val="001F42D2"/>
    <w:rsid w:val="002002AC"/>
    <w:rsid w:val="00200AEB"/>
    <w:rsid w:val="00200EB0"/>
    <w:rsid w:val="00204B3B"/>
    <w:rsid w:val="002064C0"/>
    <w:rsid w:val="00210B82"/>
    <w:rsid w:val="00214443"/>
    <w:rsid w:val="00222954"/>
    <w:rsid w:val="002306D6"/>
    <w:rsid w:val="0023074A"/>
    <w:rsid w:val="00231029"/>
    <w:rsid w:val="0023104B"/>
    <w:rsid w:val="00232B4B"/>
    <w:rsid w:val="002334F0"/>
    <w:rsid w:val="00235FA6"/>
    <w:rsid w:val="00237D64"/>
    <w:rsid w:val="0024357F"/>
    <w:rsid w:val="002445F5"/>
    <w:rsid w:val="00245136"/>
    <w:rsid w:val="002469B6"/>
    <w:rsid w:val="00246B0D"/>
    <w:rsid w:val="00250818"/>
    <w:rsid w:val="00250E96"/>
    <w:rsid w:val="00255B2E"/>
    <w:rsid w:val="00260EE7"/>
    <w:rsid w:val="00262EC4"/>
    <w:rsid w:val="002727E4"/>
    <w:rsid w:val="0028249D"/>
    <w:rsid w:val="00283345"/>
    <w:rsid w:val="0028693D"/>
    <w:rsid w:val="00293083"/>
    <w:rsid w:val="0029478D"/>
    <w:rsid w:val="002955EF"/>
    <w:rsid w:val="002A0E97"/>
    <w:rsid w:val="002A3852"/>
    <w:rsid w:val="002A5576"/>
    <w:rsid w:val="002B00B1"/>
    <w:rsid w:val="002B045F"/>
    <w:rsid w:val="002B1005"/>
    <w:rsid w:val="002B7328"/>
    <w:rsid w:val="002C065D"/>
    <w:rsid w:val="002C17E9"/>
    <w:rsid w:val="002C629A"/>
    <w:rsid w:val="002C7B5C"/>
    <w:rsid w:val="002D0F87"/>
    <w:rsid w:val="002D1A1D"/>
    <w:rsid w:val="002D1E3F"/>
    <w:rsid w:val="002D41BD"/>
    <w:rsid w:val="002D4227"/>
    <w:rsid w:val="002D77F9"/>
    <w:rsid w:val="002D7E43"/>
    <w:rsid w:val="002E12FC"/>
    <w:rsid w:val="002E2195"/>
    <w:rsid w:val="002F0CAB"/>
    <w:rsid w:val="002F359D"/>
    <w:rsid w:val="002F369E"/>
    <w:rsid w:val="002F3FB0"/>
    <w:rsid w:val="002F5C31"/>
    <w:rsid w:val="0030332A"/>
    <w:rsid w:val="00305EC1"/>
    <w:rsid w:val="003113AA"/>
    <w:rsid w:val="0031188B"/>
    <w:rsid w:val="00314558"/>
    <w:rsid w:val="00317DC6"/>
    <w:rsid w:val="00321FC5"/>
    <w:rsid w:val="00323849"/>
    <w:rsid w:val="003242BF"/>
    <w:rsid w:val="0032434F"/>
    <w:rsid w:val="00324B82"/>
    <w:rsid w:val="0032548E"/>
    <w:rsid w:val="00325B26"/>
    <w:rsid w:val="00326092"/>
    <w:rsid w:val="00333631"/>
    <w:rsid w:val="0033402D"/>
    <w:rsid w:val="00334077"/>
    <w:rsid w:val="003357DF"/>
    <w:rsid w:val="0033740D"/>
    <w:rsid w:val="00337596"/>
    <w:rsid w:val="00342E32"/>
    <w:rsid w:val="00343CBE"/>
    <w:rsid w:val="00344168"/>
    <w:rsid w:val="003441EC"/>
    <w:rsid w:val="00346D48"/>
    <w:rsid w:val="003501D7"/>
    <w:rsid w:val="00353712"/>
    <w:rsid w:val="00354CD0"/>
    <w:rsid w:val="00356639"/>
    <w:rsid w:val="00357EF6"/>
    <w:rsid w:val="0036038C"/>
    <w:rsid w:val="003608EE"/>
    <w:rsid w:val="00363DC1"/>
    <w:rsid w:val="00364CE1"/>
    <w:rsid w:val="00367DD3"/>
    <w:rsid w:val="00373695"/>
    <w:rsid w:val="00375ABF"/>
    <w:rsid w:val="003769AC"/>
    <w:rsid w:val="00381EA3"/>
    <w:rsid w:val="00382B30"/>
    <w:rsid w:val="003855EB"/>
    <w:rsid w:val="00386532"/>
    <w:rsid w:val="00387448"/>
    <w:rsid w:val="00390AD5"/>
    <w:rsid w:val="00390FAC"/>
    <w:rsid w:val="00395EFC"/>
    <w:rsid w:val="003967E5"/>
    <w:rsid w:val="00397CF1"/>
    <w:rsid w:val="003A0193"/>
    <w:rsid w:val="003A033F"/>
    <w:rsid w:val="003A0732"/>
    <w:rsid w:val="003A5449"/>
    <w:rsid w:val="003A6B86"/>
    <w:rsid w:val="003B375B"/>
    <w:rsid w:val="003B6280"/>
    <w:rsid w:val="003B6D08"/>
    <w:rsid w:val="003B7942"/>
    <w:rsid w:val="003C10A3"/>
    <w:rsid w:val="003C2658"/>
    <w:rsid w:val="003C436A"/>
    <w:rsid w:val="003C486A"/>
    <w:rsid w:val="003C6510"/>
    <w:rsid w:val="003C7AD0"/>
    <w:rsid w:val="003D268A"/>
    <w:rsid w:val="003D6985"/>
    <w:rsid w:val="003D6D73"/>
    <w:rsid w:val="003E1467"/>
    <w:rsid w:val="003E177B"/>
    <w:rsid w:val="003E66C8"/>
    <w:rsid w:val="003F02AE"/>
    <w:rsid w:val="003F13BA"/>
    <w:rsid w:val="003F4C8D"/>
    <w:rsid w:val="00404F95"/>
    <w:rsid w:val="00415F0F"/>
    <w:rsid w:val="0042258D"/>
    <w:rsid w:val="00423C84"/>
    <w:rsid w:val="004261C5"/>
    <w:rsid w:val="0042653C"/>
    <w:rsid w:val="004270B2"/>
    <w:rsid w:val="0043164A"/>
    <w:rsid w:val="00442587"/>
    <w:rsid w:val="00447685"/>
    <w:rsid w:val="00450B50"/>
    <w:rsid w:val="00451653"/>
    <w:rsid w:val="00451D5A"/>
    <w:rsid w:val="004604C1"/>
    <w:rsid w:val="004625C1"/>
    <w:rsid w:val="00466385"/>
    <w:rsid w:val="00471371"/>
    <w:rsid w:val="0047324F"/>
    <w:rsid w:val="004735F8"/>
    <w:rsid w:val="004759A9"/>
    <w:rsid w:val="004779D9"/>
    <w:rsid w:val="00480064"/>
    <w:rsid w:val="0048125F"/>
    <w:rsid w:val="00483E23"/>
    <w:rsid w:val="00485E5A"/>
    <w:rsid w:val="00486F65"/>
    <w:rsid w:val="004901AD"/>
    <w:rsid w:val="00495EE0"/>
    <w:rsid w:val="00495EEC"/>
    <w:rsid w:val="00497A72"/>
    <w:rsid w:val="00497AEE"/>
    <w:rsid w:val="004A0E92"/>
    <w:rsid w:val="004A16A2"/>
    <w:rsid w:val="004A197D"/>
    <w:rsid w:val="004A5C49"/>
    <w:rsid w:val="004A7D27"/>
    <w:rsid w:val="004B25C6"/>
    <w:rsid w:val="004B25CE"/>
    <w:rsid w:val="004B778E"/>
    <w:rsid w:val="004B7FBD"/>
    <w:rsid w:val="004C0DDA"/>
    <w:rsid w:val="004C179D"/>
    <w:rsid w:val="004C46B9"/>
    <w:rsid w:val="004C520F"/>
    <w:rsid w:val="004C6B92"/>
    <w:rsid w:val="004C7E4E"/>
    <w:rsid w:val="004D21FC"/>
    <w:rsid w:val="004D4045"/>
    <w:rsid w:val="004D5630"/>
    <w:rsid w:val="004D7A96"/>
    <w:rsid w:val="004D7C21"/>
    <w:rsid w:val="004E2DD5"/>
    <w:rsid w:val="004E749D"/>
    <w:rsid w:val="004F5250"/>
    <w:rsid w:val="00501679"/>
    <w:rsid w:val="00502735"/>
    <w:rsid w:val="0050319D"/>
    <w:rsid w:val="005052FE"/>
    <w:rsid w:val="005063CE"/>
    <w:rsid w:val="00506DC2"/>
    <w:rsid w:val="00507E50"/>
    <w:rsid w:val="00511F4E"/>
    <w:rsid w:val="005123E2"/>
    <w:rsid w:val="00521845"/>
    <w:rsid w:val="00524F34"/>
    <w:rsid w:val="00531717"/>
    <w:rsid w:val="00532E44"/>
    <w:rsid w:val="00533F72"/>
    <w:rsid w:val="0053452A"/>
    <w:rsid w:val="005345C1"/>
    <w:rsid w:val="005350F9"/>
    <w:rsid w:val="00537E1D"/>
    <w:rsid w:val="00541618"/>
    <w:rsid w:val="005427D3"/>
    <w:rsid w:val="0054460D"/>
    <w:rsid w:val="0055261B"/>
    <w:rsid w:val="005538FE"/>
    <w:rsid w:val="00556237"/>
    <w:rsid w:val="00556F02"/>
    <w:rsid w:val="0056133D"/>
    <w:rsid w:val="00562CD3"/>
    <w:rsid w:val="00564086"/>
    <w:rsid w:val="0056501E"/>
    <w:rsid w:val="00570342"/>
    <w:rsid w:val="005703FD"/>
    <w:rsid w:val="005714D8"/>
    <w:rsid w:val="00573C3A"/>
    <w:rsid w:val="00577588"/>
    <w:rsid w:val="00580482"/>
    <w:rsid w:val="00581117"/>
    <w:rsid w:val="00583AC1"/>
    <w:rsid w:val="00586E8B"/>
    <w:rsid w:val="0059019A"/>
    <w:rsid w:val="00594E1D"/>
    <w:rsid w:val="005964FE"/>
    <w:rsid w:val="0059689A"/>
    <w:rsid w:val="005A1696"/>
    <w:rsid w:val="005A5124"/>
    <w:rsid w:val="005B0B47"/>
    <w:rsid w:val="005B1323"/>
    <w:rsid w:val="005B3DF1"/>
    <w:rsid w:val="005C12D0"/>
    <w:rsid w:val="005C1B0A"/>
    <w:rsid w:val="005C3898"/>
    <w:rsid w:val="005D296A"/>
    <w:rsid w:val="005D3CC4"/>
    <w:rsid w:val="005D60ED"/>
    <w:rsid w:val="005D6ED2"/>
    <w:rsid w:val="005D7223"/>
    <w:rsid w:val="005E0101"/>
    <w:rsid w:val="005E1182"/>
    <w:rsid w:val="005E2B6C"/>
    <w:rsid w:val="005E4822"/>
    <w:rsid w:val="005F1180"/>
    <w:rsid w:val="005F4125"/>
    <w:rsid w:val="005F4E8F"/>
    <w:rsid w:val="005F71A1"/>
    <w:rsid w:val="005F7F7C"/>
    <w:rsid w:val="00600E2D"/>
    <w:rsid w:val="0060476C"/>
    <w:rsid w:val="0060478F"/>
    <w:rsid w:val="00606B5F"/>
    <w:rsid w:val="00610ECD"/>
    <w:rsid w:val="00612F5A"/>
    <w:rsid w:val="006154AA"/>
    <w:rsid w:val="0062110E"/>
    <w:rsid w:val="006230D1"/>
    <w:rsid w:val="00626A97"/>
    <w:rsid w:val="00627CB7"/>
    <w:rsid w:val="00627D55"/>
    <w:rsid w:val="006315EC"/>
    <w:rsid w:val="00632A30"/>
    <w:rsid w:val="00634887"/>
    <w:rsid w:val="0063503D"/>
    <w:rsid w:val="006350FA"/>
    <w:rsid w:val="006359DD"/>
    <w:rsid w:val="00640190"/>
    <w:rsid w:val="006437BE"/>
    <w:rsid w:val="0064450A"/>
    <w:rsid w:val="00647B66"/>
    <w:rsid w:val="0065293F"/>
    <w:rsid w:val="00655C7A"/>
    <w:rsid w:val="00657995"/>
    <w:rsid w:val="0065799C"/>
    <w:rsid w:val="006619C3"/>
    <w:rsid w:val="00663609"/>
    <w:rsid w:val="00665EEA"/>
    <w:rsid w:val="00666425"/>
    <w:rsid w:val="00666907"/>
    <w:rsid w:val="00666FA4"/>
    <w:rsid w:val="00671645"/>
    <w:rsid w:val="006750A8"/>
    <w:rsid w:val="00680BAC"/>
    <w:rsid w:val="00682B1C"/>
    <w:rsid w:val="00683F96"/>
    <w:rsid w:val="00687C53"/>
    <w:rsid w:val="00687D89"/>
    <w:rsid w:val="00694351"/>
    <w:rsid w:val="00694410"/>
    <w:rsid w:val="00695300"/>
    <w:rsid w:val="00695623"/>
    <w:rsid w:val="0069569F"/>
    <w:rsid w:val="0069606F"/>
    <w:rsid w:val="00696FBF"/>
    <w:rsid w:val="006A090E"/>
    <w:rsid w:val="006A60B4"/>
    <w:rsid w:val="006A624E"/>
    <w:rsid w:val="006B0B62"/>
    <w:rsid w:val="006B2B3A"/>
    <w:rsid w:val="006B3974"/>
    <w:rsid w:val="006C2086"/>
    <w:rsid w:val="006C3201"/>
    <w:rsid w:val="006C3FA2"/>
    <w:rsid w:val="006C44C0"/>
    <w:rsid w:val="006D419B"/>
    <w:rsid w:val="006E12A4"/>
    <w:rsid w:val="006E7D2E"/>
    <w:rsid w:val="006F0B75"/>
    <w:rsid w:val="006F18F9"/>
    <w:rsid w:val="006F3240"/>
    <w:rsid w:val="006F6E8B"/>
    <w:rsid w:val="007065AF"/>
    <w:rsid w:val="0071123D"/>
    <w:rsid w:val="0071289C"/>
    <w:rsid w:val="00715E72"/>
    <w:rsid w:val="00715F7A"/>
    <w:rsid w:val="00732B1A"/>
    <w:rsid w:val="00734AE3"/>
    <w:rsid w:val="007375F0"/>
    <w:rsid w:val="007379DF"/>
    <w:rsid w:val="00743EBB"/>
    <w:rsid w:val="00744301"/>
    <w:rsid w:val="00750B3A"/>
    <w:rsid w:val="00751483"/>
    <w:rsid w:val="007647D2"/>
    <w:rsid w:val="007673C9"/>
    <w:rsid w:val="00770844"/>
    <w:rsid w:val="00770BBF"/>
    <w:rsid w:val="00775767"/>
    <w:rsid w:val="00783294"/>
    <w:rsid w:val="00785542"/>
    <w:rsid w:val="007913B2"/>
    <w:rsid w:val="00791482"/>
    <w:rsid w:val="00797C0E"/>
    <w:rsid w:val="007A4CF3"/>
    <w:rsid w:val="007A5068"/>
    <w:rsid w:val="007A6C9B"/>
    <w:rsid w:val="007A70B4"/>
    <w:rsid w:val="007B182F"/>
    <w:rsid w:val="007B35B7"/>
    <w:rsid w:val="007B620C"/>
    <w:rsid w:val="007B645A"/>
    <w:rsid w:val="007B7AA2"/>
    <w:rsid w:val="007C1254"/>
    <w:rsid w:val="007C480A"/>
    <w:rsid w:val="007D0259"/>
    <w:rsid w:val="007D03C9"/>
    <w:rsid w:val="007D29D7"/>
    <w:rsid w:val="007D2DFD"/>
    <w:rsid w:val="007D558A"/>
    <w:rsid w:val="007D6F0D"/>
    <w:rsid w:val="007E0B3E"/>
    <w:rsid w:val="007E1628"/>
    <w:rsid w:val="007F05E8"/>
    <w:rsid w:val="007F176E"/>
    <w:rsid w:val="007F5886"/>
    <w:rsid w:val="007F7B9E"/>
    <w:rsid w:val="008037F0"/>
    <w:rsid w:val="00804078"/>
    <w:rsid w:val="008054B7"/>
    <w:rsid w:val="00805FD7"/>
    <w:rsid w:val="00806B43"/>
    <w:rsid w:val="00812AC2"/>
    <w:rsid w:val="00813A91"/>
    <w:rsid w:val="00815FA6"/>
    <w:rsid w:val="008178D4"/>
    <w:rsid w:val="00820235"/>
    <w:rsid w:val="008240C4"/>
    <w:rsid w:val="00826D0B"/>
    <w:rsid w:val="0083090D"/>
    <w:rsid w:val="00830EB5"/>
    <w:rsid w:val="00834B52"/>
    <w:rsid w:val="00834E61"/>
    <w:rsid w:val="00836594"/>
    <w:rsid w:val="008403D3"/>
    <w:rsid w:val="00840EFC"/>
    <w:rsid w:val="00843234"/>
    <w:rsid w:val="00843986"/>
    <w:rsid w:val="00843FCA"/>
    <w:rsid w:val="008475E2"/>
    <w:rsid w:val="008500D0"/>
    <w:rsid w:val="008546E3"/>
    <w:rsid w:val="008550A0"/>
    <w:rsid w:val="00856943"/>
    <w:rsid w:val="00860489"/>
    <w:rsid w:val="008638D3"/>
    <w:rsid w:val="00863A9B"/>
    <w:rsid w:val="00863FBB"/>
    <w:rsid w:val="0087222B"/>
    <w:rsid w:val="008755F4"/>
    <w:rsid w:val="00884A84"/>
    <w:rsid w:val="00885747"/>
    <w:rsid w:val="008907F1"/>
    <w:rsid w:val="008924C5"/>
    <w:rsid w:val="00892598"/>
    <w:rsid w:val="00893ADB"/>
    <w:rsid w:val="00896330"/>
    <w:rsid w:val="00897F86"/>
    <w:rsid w:val="008A0B2E"/>
    <w:rsid w:val="008A1718"/>
    <w:rsid w:val="008A71C5"/>
    <w:rsid w:val="008A7E65"/>
    <w:rsid w:val="008B000C"/>
    <w:rsid w:val="008B0232"/>
    <w:rsid w:val="008B3727"/>
    <w:rsid w:val="008B4338"/>
    <w:rsid w:val="008B5D5E"/>
    <w:rsid w:val="008C00AD"/>
    <w:rsid w:val="008C0486"/>
    <w:rsid w:val="008C166C"/>
    <w:rsid w:val="008C3B35"/>
    <w:rsid w:val="008C3DCF"/>
    <w:rsid w:val="008C58D6"/>
    <w:rsid w:val="008C73F5"/>
    <w:rsid w:val="008D290E"/>
    <w:rsid w:val="008D3167"/>
    <w:rsid w:val="008E0B8E"/>
    <w:rsid w:val="008E119E"/>
    <w:rsid w:val="008E1E2E"/>
    <w:rsid w:val="008E3658"/>
    <w:rsid w:val="008E7561"/>
    <w:rsid w:val="008F3545"/>
    <w:rsid w:val="008F385A"/>
    <w:rsid w:val="008F5615"/>
    <w:rsid w:val="008F7EF2"/>
    <w:rsid w:val="00900E49"/>
    <w:rsid w:val="00906385"/>
    <w:rsid w:val="00910072"/>
    <w:rsid w:val="00911757"/>
    <w:rsid w:val="00920796"/>
    <w:rsid w:val="00922879"/>
    <w:rsid w:val="00927A51"/>
    <w:rsid w:val="0093155B"/>
    <w:rsid w:val="009342E8"/>
    <w:rsid w:val="009357D4"/>
    <w:rsid w:val="00936AD9"/>
    <w:rsid w:val="0095021D"/>
    <w:rsid w:val="00950313"/>
    <w:rsid w:val="009539BE"/>
    <w:rsid w:val="009603AA"/>
    <w:rsid w:val="0096379B"/>
    <w:rsid w:val="00963EEC"/>
    <w:rsid w:val="00965CB8"/>
    <w:rsid w:val="00971069"/>
    <w:rsid w:val="0097112B"/>
    <w:rsid w:val="00972D64"/>
    <w:rsid w:val="009733A0"/>
    <w:rsid w:val="0098149D"/>
    <w:rsid w:val="00982956"/>
    <w:rsid w:val="00985505"/>
    <w:rsid w:val="00987D48"/>
    <w:rsid w:val="009A7539"/>
    <w:rsid w:val="009B13FC"/>
    <w:rsid w:val="009B4070"/>
    <w:rsid w:val="009B41EE"/>
    <w:rsid w:val="009B66A4"/>
    <w:rsid w:val="009C04BF"/>
    <w:rsid w:val="009D1738"/>
    <w:rsid w:val="009D2C21"/>
    <w:rsid w:val="009D35B6"/>
    <w:rsid w:val="009D50A2"/>
    <w:rsid w:val="009D5C27"/>
    <w:rsid w:val="009E23EB"/>
    <w:rsid w:val="009E3C33"/>
    <w:rsid w:val="009E4360"/>
    <w:rsid w:val="009E7151"/>
    <w:rsid w:val="009E72AF"/>
    <w:rsid w:val="009E7DEB"/>
    <w:rsid w:val="009F12FE"/>
    <w:rsid w:val="009F19B0"/>
    <w:rsid w:val="00A01610"/>
    <w:rsid w:val="00A02A4C"/>
    <w:rsid w:val="00A06373"/>
    <w:rsid w:val="00A063FF"/>
    <w:rsid w:val="00A07948"/>
    <w:rsid w:val="00A112A1"/>
    <w:rsid w:val="00A1131D"/>
    <w:rsid w:val="00A11F74"/>
    <w:rsid w:val="00A14B2D"/>
    <w:rsid w:val="00A14C73"/>
    <w:rsid w:val="00A20D97"/>
    <w:rsid w:val="00A2566D"/>
    <w:rsid w:val="00A267CF"/>
    <w:rsid w:val="00A314C5"/>
    <w:rsid w:val="00A4009C"/>
    <w:rsid w:val="00A43E0C"/>
    <w:rsid w:val="00A455E1"/>
    <w:rsid w:val="00A51BCF"/>
    <w:rsid w:val="00A570E0"/>
    <w:rsid w:val="00A612DB"/>
    <w:rsid w:val="00A63655"/>
    <w:rsid w:val="00A63A70"/>
    <w:rsid w:val="00A66C24"/>
    <w:rsid w:val="00A67FCF"/>
    <w:rsid w:val="00A75BF9"/>
    <w:rsid w:val="00A772DC"/>
    <w:rsid w:val="00A85100"/>
    <w:rsid w:val="00A91552"/>
    <w:rsid w:val="00A95583"/>
    <w:rsid w:val="00AB1333"/>
    <w:rsid w:val="00AB3E45"/>
    <w:rsid w:val="00AB4A72"/>
    <w:rsid w:val="00AC5CB7"/>
    <w:rsid w:val="00AC5DD3"/>
    <w:rsid w:val="00AD3C73"/>
    <w:rsid w:val="00AD42D6"/>
    <w:rsid w:val="00AD46CE"/>
    <w:rsid w:val="00AD63F0"/>
    <w:rsid w:val="00AD723A"/>
    <w:rsid w:val="00AE2C74"/>
    <w:rsid w:val="00AE7DD1"/>
    <w:rsid w:val="00AF5215"/>
    <w:rsid w:val="00B04F54"/>
    <w:rsid w:val="00B105B7"/>
    <w:rsid w:val="00B13E93"/>
    <w:rsid w:val="00B31147"/>
    <w:rsid w:val="00B32194"/>
    <w:rsid w:val="00B32D4C"/>
    <w:rsid w:val="00B34CCF"/>
    <w:rsid w:val="00B36B00"/>
    <w:rsid w:val="00B36B39"/>
    <w:rsid w:val="00B42A18"/>
    <w:rsid w:val="00B432BC"/>
    <w:rsid w:val="00B4518C"/>
    <w:rsid w:val="00B51529"/>
    <w:rsid w:val="00B609A2"/>
    <w:rsid w:val="00B60A14"/>
    <w:rsid w:val="00B62D04"/>
    <w:rsid w:val="00B6667B"/>
    <w:rsid w:val="00B738D7"/>
    <w:rsid w:val="00B7582E"/>
    <w:rsid w:val="00B82C09"/>
    <w:rsid w:val="00B85A76"/>
    <w:rsid w:val="00B86A7A"/>
    <w:rsid w:val="00B90961"/>
    <w:rsid w:val="00B93A21"/>
    <w:rsid w:val="00B93FAB"/>
    <w:rsid w:val="00B94C92"/>
    <w:rsid w:val="00B96DC6"/>
    <w:rsid w:val="00BA688C"/>
    <w:rsid w:val="00BA76AF"/>
    <w:rsid w:val="00BB13FA"/>
    <w:rsid w:val="00BB16CF"/>
    <w:rsid w:val="00BB43CA"/>
    <w:rsid w:val="00BB5CE7"/>
    <w:rsid w:val="00BB76A6"/>
    <w:rsid w:val="00BB7B7C"/>
    <w:rsid w:val="00BC458B"/>
    <w:rsid w:val="00BC47EC"/>
    <w:rsid w:val="00BD1907"/>
    <w:rsid w:val="00BD46B2"/>
    <w:rsid w:val="00BD7043"/>
    <w:rsid w:val="00BD739B"/>
    <w:rsid w:val="00BE195A"/>
    <w:rsid w:val="00BE3522"/>
    <w:rsid w:val="00BF002B"/>
    <w:rsid w:val="00BF4797"/>
    <w:rsid w:val="00BF49AA"/>
    <w:rsid w:val="00BF5A6F"/>
    <w:rsid w:val="00C059B3"/>
    <w:rsid w:val="00C075DE"/>
    <w:rsid w:val="00C07B1D"/>
    <w:rsid w:val="00C1045A"/>
    <w:rsid w:val="00C11299"/>
    <w:rsid w:val="00C129CD"/>
    <w:rsid w:val="00C14623"/>
    <w:rsid w:val="00C15561"/>
    <w:rsid w:val="00C1587E"/>
    <w:rsid w:val="00C20B79"/>
    <w:rsid w:val="00C23D3A"/>
    <w:rsid w:val="00C23F08"/>
    <w:rsid w:val="00C311BF"/>
    <w:rsid w:val="00C36ABF"/>
    <w:rsid w:val="00C41E0D"/>
    <w:rsid w:val="00C4447E"/>
    <w:rsid w:val="00C513A7"/>
    <w:rsid w:val="00C53A8E"/>
    <w:rsid w:val="00C54480"/>
    <w:rsid w:val="00C54CB6"/>
    <w:rsid w:val="00C5536E"/>
    <w:rsid w:val="00C56CA8"/>
    <w:rsid w:val="00C6410E"/>
    <w:rsid w:val="00C65F22"/>
    <w:rsid w:val="00C67B4F"/>
    <w:rsid w:val="00C70F3C"/>
    <w:rsid w:val="00C7333A"/>
    <w:rsid w:val="00C764FF"/>
    <w:rsid w:val="00C81179"/>
    <w:rsid w:val="00C81AAB"/>
    <w:rsid w:val="00C849D6"/>
    <w:rsid w:val="00C86F76"/>
    <w:rsid w:val="00C90DB6"/>
    <w:rsid w:val="00C93CAF"/>
    <w:rsid w:val="00C96A17"/>
    <w:rsid w:val="00CA1A1B"/>
    <w:rsid w:val="00CB2AF1"/>
    <w:rsid w:val="00CB59CF"/>
    <w:rsid w:val="00CB5EBE"/>
    <w:rsid w:val="00CB6F1D"/>
    <w:rsid w:val="00CC08C2"/>
    <w:rsid w:val="00CD18E1"/>
    <w:rsid w:val="00CE4CD3"/>
    <w:rsid w:val="00CE7D62"/>
    <w:rsid w:val="00CF0402"/>
    <w:rsid w:val="00CF1D86"/>
    <w:rsid w:val="00CF252A"/>
    <w:rsid w:val="00CF6CA3"/>
    <w:rsid w:val="00CF753E"/>
    <w:rsid w:val="00CF7589"/>
    <w:rsid w:val="00D008E4"/>
    <w:rsid w:val="00D02BFD"/>
    <w:rsid w:val="00D04A14"/>
    <w:rsid w:val="00D04C98"/>
    <w:rsid w:val="00D112C1"/>
    <w:rsid w:val="00D166A2"/>
    <w:rsid w:val="00D2010F"/>
    <w:rsid w:val="00D2027D"/>
    <w:rsid w:val="00D21433"/>
    <w:rsid w:val="00D21C39"/>
    <w:rsid w:val="00D2262A"/>
    <w:rsid w:val="00D24689"/>
    <w:rsid w:val="00D2631D"/>
    <w:rsid w:val="00D30A6D"/>
    <w:rsid w:val="00D3346A"/>
    <w:rsid w:val="00D3373D"/>
    <w:rsid w:val="00D34120"/>
    <w:rsid w:val="00D3773D"/>
    <w:rsid w:val="00D41096"/>
    <w:rsid w:val="00D41ABD"/>
    <w:rsid w:val="00D43A93"/>
    <w:rsid w:val="00D465B8"/>
    <w:rsid w:val="00D528B7"/>
    <w:rsid w:val="00D53B0A"/>
    <w:rsid w:val="00D544B4"/>
    <w:rsid w:val="00D556F8"/>
    <w:rsid w:val="00D60A74"/>
    <w:rsid w:val="00D61088"/>
    <w:rsid w:val="00D615D9"/>
    <w:rsid w:val="00D64B0E"/>
    <w:rsid w:val="00D67D91"/>
    <w:rsid w:val="00D71726"/>
    <w:rsid w:val="00D7642E"/>
    <w:rsid w:val="00D77FD2"/>
    <w:rsid w:val="00D807E8"/>
    <w:rsid w:val="00D862B2"/>
    <w:rsid w:val="00D86C5E"/>
    <w:rsid w:val="00D87418"/>
    <w:rsid w:val="00D87F11"/>
    <w:rsid w:val="00D90155"/>
    <w:rsid w:val="00D91CBC"/>
    <w:rsid w:val="00D95573"/>
    <w:rsid w:val="00D95A7B"/>
    <w:rsid w:val="00D960CC"/>
    <w:rsid w:val="00D9679D"/>
    <w:rsid w:val="00D96EFC"/>
    <w:rsid w:val="00D971E7"/>
    <w:rsid w:val="00D976BE"/>
    <w:rsid w:val="00DA1062"/>
    <w:rsid w:val="00DA33BB"/>
    <w:rsid w:val="00DA6B1E"/>
    <w:rsid w:val="00DB14B7"/>
    <w:rsid w:val="00DB7F47"/>
    <w:rsid w:val="00DC1195"/>
    <w:rsid w:val="00DC2BA8"/>
    <w:rsid w:val="00DC47F1"/>
    <w:rsid w:val="00DC5565"/>
    <w:rsid w:val="00DC62B5"/>
    <w:rsid w:val="00DC6FB0"/>
    <w:rsid w:val="00DD2113"/>
    <w:rsid w:val="00DD26C1"/>
    <w:rsid w:val="00DD636D"/>
    <w:rsid w:val="00DD6559"/>
    <w:rsid w:val="00DD6AEF"/>
    <w:rsid w:val="00DD6E42"/>
    <w:rsid w:val="00DD7B95"/>
    <w:rsid w:val="00DD7D68"/>
    <w:rsid w:val="00DE10FE"/>
    <w:rsid w:val="00DE480F"/>
    <w:rsid w:val="00DE6200"/>
    <w:rsid w:val="00DE7F3E"/>
    <w:rsid w:val="00DF2258"/>
    <w:rsid w:val="00E031B2"/>
    <w:rsid w:val="00E0565A"/>
    <w:rsid w:val="00E0576E"/>
    <w:rsid w:val="00E06A89"/>
    <w:rsid w:val="00E07162"/>
    <w:rsid w:val="00E10A90"/>
    <w:rsid w:val="00E1120E"/>
    <w:rsid w:val="00E120B1"/>
    <w:rsid w:val="00E125DD"/>
    <w:rsid w:val="00E13F65"/>
    <w:rsid w:val="00E1476F"/>
    <w:rsid w:val="00E15F94"/>
    <w:rsid w:val="00E20753"/>
    <w:rsid w:val="00E25982"/>
    <w:rsid w:val="00E273EE"/>
    <w:rsid w:val="00E27A58"/>
    <w:rsid w:val="00E27B1A"/>
    <w:rsid w:val="00E31BBF"/>
    <w:rsid w:val="00E35A23"/>
    <w:rsid w:val="00E365F1"/>
    <w:rsid w:val="00E37525"/>
    <w:rsid w:val="00E4190C"/>
    <w:rsid w:val="00E42D09"/>
    <w:rsid w:val="00E42E68"/>
    <w:rsid w:val="00E43506"/>
    <w:rsid w:val="00E460A1"/>
    <w:rsid w:val="00E479A2"/>
    <w:rsid w:val="00E51F9B"/>
    <w:rsid w:val="00E52A67"/>
    <w:rsid w:val="00E53EC7"/>
    <w:rsid w:val="00E66A67"/>
    <w:rsid w:val="00E72A7E"/>
    <w:rsid w:val="00E73807"/>
    <w:rsid w:val="00E746A0"/>
    <w:rsid w:val="00E76DD6"/>
    <w:rsid w:val="00E77120"/>
    <w:rsid w:val="00E7717B"/>
    <w:rsid w:val="00E8316F"/>
    <w:rsid w:val="00E8393D"/>
    <w:rsid w:val="00E84E23"/>
    <w:rsid w:val="00E92EF4"/>
    <w:rsid w:val="00E94EEC"/>
    <w:rsid w:val="00E9536C"/>
    <w:rsid w:val="00EA0AA1"/>
    <w:rsid w:val="00EA2527"/>
    <w:rsid w:val="00EA3534"/>
    <w:rsid w:val="00EA39F9"/>
    <w:rsid w:val="00EA7FE6"/>
    <w:rsid w:val="00EB3C43"/>
    <w:rsid w:val="00EB3F43"/>
    <w:rsid w:val="00EB4A29"/>
    <w:rsid w:val="00EB61BF"/>
    <w:rsid w:val="00EB6FD7"/>
    <w:rsid w:val="00EC1334"/>
    <w:rsid w:val="00EC1A29"/>
    <w:rsid w:val="00EC40C4"/>
    <w:rsid w:val="00ED1EA4"/>
    <w:rsid w:val="00ED42F3"/>
    <w:rsid w:val="00ED4B68"/>
    <w:rsid w:val="00EE02C9"/>
    <w:rsid w:val="00EE2155"/>
    <w:rsid w:val="00EE6944"/>
    <w:rsid w:val="00EF472F"/>
    <w:rsid w:val="00EF4CF9"/>
    <w:rsid w:val="00F071E9"/>
    <w:rsid w:val="00F072F8"/>
    <w:rsid w:val="00F07975"/>
    <w:rsid w:val="00F10BA1"/>
    <w:rsid w:val="00F12690"/>
    <w:rsid w:val="00F15E71"/>
    <w:rsid w:val="00F17981"/>
    <w:rsid w:val="00F21216"/>
    <w:rsid w:val="00F23240"/>
    <w:rsid w:val="00F26600"/>
    <w:rsid w:val="00F3379B"/>
    <w:rsid w:val="00F350AF"/>
    <w:rsid w:val="00F36582"/>
    <w:rsid w:val="00F461D6"/>
    <w:rsid w:val="00F5288A"/>
    <w:rsid w:val="00F53B7D"/>
    <w:rsid w:val="00F54C70"/>
    <w:rsid w:val="00F5629F"/>
    <w:rsid w:val="00F61D3D"/>
    <w:rsid w:val="00F66951"/>
    <w:rsid w:val="00F671CA"/>
    <w:rsid w:val="00F67274"/>
    <w:rsid w:val="00F70621"/>
    <w:rsid w:val="00F70928"/>
    <w:rsid w:val="00F717DB"/>
    <w:rsid w:val="00F741EF"/>
    <w:rsid w:val="00F74DB3"/>
    <w:rsid w:val="00F76826"/>
    <w:rsid w:val="00F83028"/>
    <w:rsid w:val="00F83D22"/>
    <w:rsid w:val="00F8584C"/>
    <w:rsid w:val="00F863BC"/>
    <w:rsid w:val="00F94001"/>
    <w:rsid w:val="00F9443F"/>
    <w:rsid w:val="00F946EC"/>
    <w:rsid w:val="00F94FF5"/>
    <w:rsid w:val="00F964DD"/>
    <w:rsid w:val="00F96917"/>
    <w:rsid w:val="00FA280C"/>
    <w:rsid w:val="00FA699F"/>
    <w:rsid w:val="00FB3F65"/>
    <w:rsid w:val="00FC3179"/>
    <w:rsid w:val="00FC6C3D"/>
    <w:rsid w:val="00FC6F85"/>
    <w:rsid w:val="00FD3FB3"/>
    <w:rsid w:val="00FD40BE"/>
    <w:rsid w:val="00FD4436"/>
    <w:rsid w:val="00FD7078"/>
    <w:rsid w:val="00FD7590"/>
    <w:rsid w:val="00FE12D0"/>
    <w:rsid w:val="00FE34F5"/>
    <w:rsid w:val="00FF5926"/>
    <w:rsid w:val="00FF7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EF7E7"/>
  <w15:chartTrackingRefBased/>
  <w15:docId w15:val="{20366B37-C550-4227-8E57-1B7EF149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3A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3E66C8"/>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E66C8"/>
    <w:rPr>
      <w:rFonts w:ascii="Times New Roman" w:eastAsia="Times New Roman" w:hAnsi="Times New Roman" w:cs="Times New Roman"/>
      <w:b/>
      <w:bCs/>
      <w:kern w:val="0"/>
      <w:sz w:val="27"/>
      <w:szCs w:val="27"/>
      <w:lang w:eastAsia="es-CO"/>
      <w14:ligatures w14:val="none"/>
    </w:rPr>
  </w:style>
  <w:style w:type="character" w:customStyle="1" w:styleId="qu">
    <w:name w:val="qu"/>
    <w:basedOn w:val="Fuentedeprrafopredeter"/>
    <w:rsid w:val="003E66C8"/>
  </w:style>
  <w:style w:type="character" w:customStyle="1" w:styleId="gd">
    <w:name w:val="gd"/>
    <w:basedOn w:val="Fuentedeprrafopredeter"/>
    <w:rsid w:val="003E66C8"/>
  </w:style>
  <w:style w:type="character" w:customStyle="1" w:styleId="go">
    <w:name w:val="go"/>
    <w:basedOn w:val="Fuentedeprrafopredeter"/>
    <w:rsid w:val="003E66C8"/>
  </w:style>
  <w:style w:type="character" w:customStyle="1" w:styleId="g3">
    <w:name w:val="g3"/>
    <w:basedOn w:val="Fuentedeprrafopredeter"/>
    <w:rsid w:val="003E66C8"/>
  </w:style>
  <w:style w:type="character" w:customStyle="1" w:styleId="hb">
    <w:name w:val="hb"/>
    <w:basedOn w:val="Fuentedeprrafopredeter"/>
    <w:rsid w:val="003E66C8"/>
  </w:style>
  <w:style w:type="character" w:customStyle="1" w:styleId="g2">
    <w:name w:val="g2"/>
    <w:basedOn w:val="Fuentedeprrafopredeter"/>
    <w:rsid w:val="003E66C8"/>
  </w:style>
  <w:style w:type="paragraph" w:styleId="Prrafodelista">
    <w:name w:val="List Paragraph"/>
    <w:basedOn w:val="Normal"/>
    <w:uiPriority w:val="34"/>
    <w:qFormat/>
    <w:rsid w:val="00404F95"/>
    <w:pPr>
      <w:ind w:left="720"/>
      <w:contextualSpacing/>
    </w:pPr>
  </w:style>
  <w:style w:type="table" w:styleId="Tablaconcuadrcula">
    <w:name w:val="Table Grid"/>
    <w:basedOn w:val="Tablanormal"/>
    <w:uiPriority w:val="39"/>
    <w:rsid w:val="0023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7F11"/>
    <w:rPr>
      <w:color w:val="0563C1" w:themeColor="hyperlink"/>
      <w:u w:val="single"/>
    </w:rPr>
  </w:style>
  <w:style w:type="character" w:styleId="Mencinsinresolver">
    <w:name w:val="Unresolved Mention"/>
    <w:basedOn w:val="Fuentedeprrafopredeter"/>
    <w:uiPriority w:val="99"/>
    <w:semiHidden/>
    <w:unhideWhenUsed/>
    <w:rsid w:val="00D87F11"/>
    <w:rPr>
      <w:color w:val="605E5C"/>
      <w:shd w:val="clear" w:color="auto" w:fill="E1DFDD"/>
    </w:rPr>
  </w:style>
  <w:style w:type="paragraph" w:styleId="Encabezado">
    <w:name w:val="header"/>
    <w:basedOn w:val="Normal"/>
    <w:link w:val="EncabezadoCar"/>
    <w:uiPriority w:val="99"/>
    <w:unhideWhenUsed/>
    <w:rsid w:val="00DC6F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FB0"/>
  </w:style>
  <w:style w:type="paragraph" w:styleId="Piedepgina">
    <w:name w:val="footer"/>
    <w:basedOn w:val="Normal"/>
    <w:link w:val="PiedepginaCar"/>
    <w:uiPriority w:val="99"/>
    <w:unhideWhenUsed/>
    <w:rsid w:val="00DC6F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FB0"/>
  </w:style>
  <w:style w:type="character" w:styleId="Textoennegrita">
    <w:name w:val="Strong"/>
    <w:basedOn w:val="Fuentedeprrafopredeter"/>
    <w:uiPriority w:val="22"/>
    <w:qFormat/>
    <w:rsid w:val="00906385"/>
    <w:rPr>
      <w:b/>
      <w:bCs/>
    </w:rPr>
  </w:style>
  <w:style w:type="paragraph" w:styleId="NormalWeb">
    <w:name w:val="Normal (Web)"/>
    <w:basedOn w:val="Normal"/>
    <w:uiPriority w:val="99"/>
    <w:unhideWhenUsed/>
    <w:rsid w:val="008C58D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99"/>
    <w:semiHidden/>
    <w:unhideWhenUsed/>
    <w:rsid w:val="00BD73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extoindependienteCar">
    <w:name w:val="Texto independiente Car"/>
    <w:basedOn w:val="Fuentedeprrafopredeter"/>
    <w:link w:val="Textoindependiente"/>
    <w:uiPriority w:val="99"/>
    <w:semiHidden/>
    <w:rsid w:val="00BD739B"/>
    <w:rPr>
      <w:rFonts w:ascii="Times New Roman" w:eastAsia="Times New Roman" w:hAnsi="Times New Roman" w:cs="Times New Roman"/>
      <w:kern w:val="0"/>
      <w:sz w:val="24"/>
      <w:szCs w:val="24"/>
      <w:lang w:eastAsia="es-CO"/>
      <w14:ligatures w14:val="none"/>
    </w:rPr>
  </w:style>
  <w:style w:type="character" w:customStyle="1" w:styleId="Ttulo1Car">
    <w:name w:val="Título 1 Car"/>
    <w:basedOn w:val="Fuentedeprrafopredeter"/>
    <w:link w:val="Ttulo1"/>
    <w:uiPriority w:val="9"/>
    <w:rsid w:val="00B93A2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043">
      <w:bodyDiv w:val="1"/>
      <w:marLeft w:val="0"/>
      <w:marRight w:val="0"/>
      <w:marTop w:val="0"/>
      <w:marBottom w:val="0"/>
      <w:divBdr>
        <w:top w:val="none" w:sz="0" w:space="0" w:color="auto"/>
        <w:left w:val="none" w:sz="0" w:space="0" w:color="auto"/>
        <w:bottom w:val="none" w:sz="0" w:space="0" w:color="auto"/>
        <w:right w:val="none" w:sz="0" w:space="0" w:color="auto"/>
      </w:divBdr>
    </w:div>
    <w:div w:id="8679540">
      <w:bodyDiv w:val="1"/>
      <w:marLeft w:val="0"/>
      <w:marRight w:val="0"/>
      <w:marTop w:val="0"/>
      <w:marBottom w:val="0"/>
      <w:divBdr>
        <w:top w:val="none" w:sz="0" w:space="0" w:color="auto"/>
        <w:left w:val="none" w:sz="0" w:space="0" w:color="auto"/>
        <w:bottom w:val="none" w:sz="0" w:space="0" w:color="auto"/>
        <w:right w:val="none" w:sz="0" w:space="0" w:color="auto"/>
      </w:divBdr>
    </w:div>
    <w:div w:id="274413847">
      <w:bodyDiv w:val="1"/>
      <w:marLeft w:val="0"/>
      <w:marRight w:val="0"/>
      <w:marTop w:val="0"/>
      <w:marBottom w:val="0"/>
      <w:divBdr>
        <w:top w:val="none" w:sz="0" w:space="0" w:color="auto"/>
        <w:left w:val="none" w:sz="0" w:space="0" w:color="auto"/>
        <w:bottom w:val="none" w:sz="0" w:space="0" w:color="auto"/>
        <w:right w:val="none" w:sz="0" w:space="0" w:color="auto"/>
      </w:divBdr>
    </w:div>
    <w:div w:id="277302456">
      <w:bodyDiv w:val="1"/>
      <w:marLeft w:val="0"/>
      <w:marRight w:val="0"/>
      <w:marTop w:val="0"/>
      <w:marBottom w:val="0"/>
      <w:divBdr>
        <w:top w:val="none" w:sz="0" w:space="0" w:color="auto"/>
        <w:left w:val="none" w:sz="0" w:space="0" w:color="auto"/>
        <w:bottom w:val="none" w:sz="0" w:space="0" w:color="auto"/>
        <w:right w:val="none" w:sz="0" w:space="0" w:color="auto"/>
      </w:divBdr>
    </w:div>
    <w:div w:id="311445740">
      <w:bodyDiv w:val="1"/>
      <w:marLeft w:val="0"/>
      <w:marRight w:val="0"/>
      <w:marTop w:val="0"/>
      <w:marBottom w:val="0"/>
      <w:divBdr>
        <w:top w:val="none" w:sz="0" w:space="0" w:color="auto"/>
        <w:left w:val="none" w:sz="0" w:space="0" w:color="auto"/>
        <w:bottom w:val="none" w:sz="0" w:space="0" w:color="auto"/>
        <w:right w:val="none" w:sz="0" w:space="0" w:color="auto"/>
      </w:divBdr>
    </w:div>
    <w:div w:id="325937218">
      <w:bodyDiv w:val="1"/>
      <w:marLeft w:val="0"/>
      <w:marRight w:val="0"/>
      <w:marTop w:val="0"/>
      <w:marBottom w:val="0"/>
      <w:divBdr>
        <w:top w:val="none" w:sz="0" w:space="0" w:color="auto"/>
        <w:left w:val="none" w:sz="0" w:space="0" w:color="auto"/>
        <w:bottom w:val="none" w:sz="0" w:space="0" w:color="auto"/>
        <w:right w:val="none" w:sz="0" w:space="0" w:color="auto"/>
      </w:divBdr>
    </w:div>
    <w:div w:id="379523395">
      <w:bodyDiv w:val="1"/>
      <w:marLeft w:val="0"/>
      <w:marRight w:val="0"/>
      <w:marTop w:val="0"/>
      <w:marBottom w:val="0"/>
      <w:divBdr>
        <w:top w:val="none" w:sz="0" w:space="0" w:color="auto"/>
        <w:left w:val="none" w:sz="0" w:space="0" w:color="auto"/>
        <w:bottom w:val="none" w:sz="0" w:space="0" w:color="auto"/>
        <w:right w:val="none" w:sz="0" w:space="0" w:color="auto"/>
      </w:divBdr>
    </w:div>
    <w:div w:id="393771793">
      <w:bodyDiv w:val="1"/>
      <w:marLeft w:val="0"/>
      <w:marRight w:val="0"/>
      <w:marTop w:val="0"/>
      <w:marBottom w:val="0"/>
      <w:divBdr>
        <w:top w:val="none" w:sz="0" w:space="0" w:color="auto"/>
        <w:left w:val="none" w:sz="0" w:space="0" w:color="auto"/>
        <w:bottom w:val="none" w:sz="0" w:space="0" w:color="auto"/>
        <w:right w:val="none" w:sz="0" w:space="0" w:color="auto"/>
      </w:divBdr>
    </w:div>
    <w:div w:id="417487227">
      <w:bodyDiv w:val="1"/>
      <w:marLeft w:val="0"/>
      <w:marRight w:val="0"/>
      <w:marTop w:val="0"/>
      <w:marBottom w:val="0"/>
      <w:divBdr>
        <w:top w:val="none" w:sz="0" w:space="0" w:color="auto"/>
        <w:left w:val="none" w:sz="0" w:space="0" w:color="auto"/>
        <w:bottom w:val="none" w:sz="0" w:space="0" w:color="auto"/>
        <w:right w:val="none" w:sz="0" w:space="0" w:color="auto"/>
      </w:divBdr>
    </w:div>
    <w:div w:id="505680620">
      <w:bodyDiv w:val="1"/>
      <w:marLeft w:val="0"/>
      <w:marRight w:val="0"/>
      <w:marTop w:val="0"/>
      <w:marBottom w:val="0"/>
      <w:divBdr>
        <w:top w:val="none" w:sz="0" w:space="0" w:color="auto"/>
        <w:left w:val="none" w:sz="0" w:space="0" w:color="auto"/>
        <w:bottom w:val="none" w:sz="0" w:space="0" w:color="auto"/>
        <w:right w:val="none" w:sz="0" w:space="0" w:color="auto"/>
      </w:divBdr>
    </w:div>
    <w:div w:id="587883243">
      <w:bodyDiv w:val="1"/>
      <w:marLeft w:val="0"/>
      <w:marRight w:val="0"/>
      <w:marTop w:val="0"/>
      <w:marBottom w:val="0"/>
      <w:divBdr>
        <w:top w:val="none" w:sz="0" w:space="0" w:color="auto"/>
        <w:left w:val="none" w:sz="0" w:space="0" w:color="auto"/>
        <w:bottom w:val="none" w:sz="0" w:space="0" w:color="auto"/>
        <w:right w:val="none" w:sz="0" w:space="0" w:color="auto"/>
      </w:divBdr>
    </w:div>
    <w:div w:id="726758389">
      <w:bodyDiv w:val="1"/>
      <w:marLeft w:val="0"/>
      <w:marRight w:val="0"/>
      <w:marTop w:val="0"/>
      <w:marBottom w:val="0"/>
      <w:divBdr>
        <w:top w:val="none" w:sz="0" w:space="0" w:color="auto"/>
        <w:left w:val="none" w:sz="0" w:space="0" w:color="auto"/>
        <w:bottom w:val="none" w:sz="0" w:space="0" w:color="auto"/>
        <w:right w:val="none" w:sz="0" w:space="0" w:color="auto"/>
      </w:divBdr>
    </w:div>
    <w:div w:id="772669600">
      <w:bodyDiv w:val="1"/>
      <w:marLeft w:val="0"/>
      <w:marRight w:val="0"/>
      <w:marTop w:val="0"/>
      <w:marBottom w:val="0"/>
      <w:divBdr>
        <w:top w:val="none" w:sz="0" w:space="0" w:color="auto"/>
        <w:left w:val="none" w:sz="0" w:space="0" w:color="auto"/>
        <w:bottom w:val="none" w:sz="0" w:space="0" w:color="auto"/>
        <w:right w:val="none" w:sz="0" w:space="0" w:color="auto"/>
      </w:divBdr>
    </w:div>
    <w:div w:id="777530106">
      <w:bodyDiv w:val="1"/>
      <w:marLeft w:val="0"/>
      <w:marRight w:val="0"/>
      <w:marTop w:val="0"/>
      <w:marBottom w:val="0"/>
      <w:divBdr>
        <w:top w:val="none" w:sz="0" w:space="0" w:color="auto"/>
        <w:left w:val="none" w:sz="0" w:space="0" w:color="auto"/>
        <w:bottom w:val="none" w:sz="0" w:space="0" w:color="auto"/>
        <w:right w:val="none" w:sz="0" w:space="0" w:color="auto"/>
      </w:divBdr>
    </w:div>
    <w:div w:id="947077359">
      <w:bodyDiv w:val="1"/>
      <w:marLeft w:val="0"/>
      <w:marRight w:val="0"/>
      <w:marTop w:val="0"/>
      <w:marBottom w:val="0"/>
      <w:divBdr>
        <w:top w:val="none" w:sz="0" w:space="0" w:color="auto"/>
        <w:left w:val="none" w:sz="0" w:space="0" w:color="auto"/>
        <w:bottom w:val="none" w:sz="0" w:space="0" w:color="auto"/>
        <w:right w:val="none" w:sz="0" w:space="0" w:color="auto"/>
      </w:divBdr>
    </w:div>
    <w:div w:id="1132290915">
      <w:bodyDiv w:val="1"/>
      <w:marLeft w:val="0"/>
      <w:marRight w:val="0"/>
      <w:marTop w:val="0"/>
      <w:marBottom w:val="0"/>
      <w:divBdr>
        <w:top w:val="none" w:sz="0" w:space="0" w:color="auto"/>
        <w:left w:val="none" w:sz="0" w:space="0" w:color="auto"/>
        <w:bottom w:val="none" w:sz="0" w:space="0" w:color="auto"/>
        <w:right w:val="none" w:sz="0" w:space="0" w:color="auto"/>
      </w:divBdr>
      <w:divsChild>
        <w:div w:id="713236061">
          <w:marLeft w:val="0"/>
          <w:marRight w:val="0"/>
          <w:marTop w:val="0"/>
          <w:marBottom w:val="0"/>
          <w:divBdr>
            <w:top w:val="none" w:sz="0" w:space="0" w:color="auto"/>
            <w:left w:val="none" w:sz="0" w:space="0" w:color="auto"/>
            <w:bottom w:val="none" w:sz="0" w:space="0" w:color="auto"/>
            <w:right w:val="none" w:sz="0" w:space="0" w:color="auto"/>
          </w:divBdr>
          <w:divsChild>
            <w:div w:id="1790930512">
              <w:marLeft w:val="0"/>
              <w:marRight w:val="0"/>
              <w:marTop w:val="0"/>
              <w:marBottom w:val="0"/>
              <w:divBdr>
                <w:top w:val="none" w:sz="0" w:space="0" w:color="auto"/>
                <w:left w:val="none" w:sz="0" w:space="0" w:color="auto"/>
                <w:bottom w:val="none" w:sz="0" w:space="0" w:color="auto"/>
                <w:right w:val="none" w:sz="0" w:space="0" w:color="auto"/>
              </w:divBdr>
            </w:div>
          </w:divsChild>
        </w:div>
        <w:div w:id="1656447371">
          <w:marLeft w:val="0"/>
          <w:marRight w:val="0"/>
          <w:marTop w:val="0"/>
          <w:marBottom w:val="0"/>
          <w:divBdr>
            <w:top w:val="none" w:sz="0" w:space="0" w:color="auto"/>
            <w:left w:val="none" w:sz="0" w:space="0" w:color="auto"/>
            <w:bottom w:val="none" w:sz="0" w:space="0" w:color="auto"/>
            <w:right w:val="none" w:sz="0" w:space="0" w:color="auto"/>
          </w:divBdr>
          <w:divsChild>
            <w:div w:id="1156842856">
              <w:marLeft w:val="0"/>
              <w:marRight w:val="0"/>
              <w:marTop w:val="0"/>
              <w:marBottom w:val="0"/>
              <w:divBdr>
                <w:top w:val="none" w:sz="0" w:space="0" w:color="auto"/>
                <w:left w:val="none" w:sz="0" w:space="0" w:color="auto"/>
                <w:bottom w:val="none" w:sz="0" w:space="0" w:color="auto"/>
                <w:right w:val="none" w:sz="0" w:space="0" w:color="auto"/>
              </w:divBdr>
              <w:divsChild>
                <w:div w:id="1286161398">
                  <w:marLeft w:val="0"/>
                  <w:marRight w:val="0"/>
                  <w:marTop w:val="0"/>
                  <w:marBottom w:val="0"/>
                  <w:divBdr>
                    <w:top w:val="none" w:sz="0" w:space="0" w:color="auto"/>
                    <w:left w:val="none" w:sz="0" w:space="0" w:color="auto"/>
                    <w:bottom w:val="none" w:sz="0" w:space="0" w:color="auto"/>
                    <w:right w:val="none" w:sz="0" w:space="0" w:color="auto"/>
                  </w:divBdr>
                </w:div>
                <w:div w:id="1138693317">
                  <w:marLeft w:val="300"/>
                  <w:marRight w:val="0"/>
                  <w:marTop w:val="0"/>
                  <w:marBottom w:val="0"/>
                  <w:divBdr>
                    <w:top w:val="none" w:sz="0" w:space="0" w:color="auto"/>
                    <w:left w:val="none" w:sz="0" w:space="0" w:color="auto"/>
                    <w:bottom w:val="none" w:sz="0" w:space="0" w:color="auto"/>
                    <w:right w:val="none" w:sz="0" w:space="0" w:color="auto"/>
                  </w:divBdr>
                </w:div>
                <w:div w:id="1783725158">
                  <w:marLeft w:val="300"/>
                  <w:marRight w:val="0"/>
                  <w:marTop w:val="0"/>
                  <w:marBottom w:val="0"/>
                  <w:divBdr>
                    <w:top w:val="none" w:sz="0" w:space="0" w:color="auto"/>
                    <w:left w:val="none" w:sz="0" w:space="0" w:color="auto"/>
                    <w:bottom w:val="none" w:sz="0" w:space="0" w:color="auto"/>
                    <w:right w:val="none" w:sz="0" w:space="0" w:color="auto"/>
                  </w:divBdr>
                </w:div>
                <w:div w:id="16350511">
                  <w:marLeft w:val="300"/>
                  <w:marRight w:val="0"/>
                  <w:marTop w:val="0"/>
                  <w:marBottom w:val="0"/>
                  <w:divBdr>
                    <w:top w:val="none" w:sz="0" w:space="0" w:color="auto"/>
                    <w:left w:val="none" w:sz="0" w:space="0" w:color="auto"/>
                    <w:bottom w:val="none" w:sz="0" w:space="0" w:color="auto"/>
                    <w:right w:val="none" w:sz="0" w:space="0" w:color="auto"/>
                  </w:divBdr>
                </w:div>
                <w:div w:id="556281956">
                  <w:marLeft w:val="0"/>
                  <w:marRight w:val="0"/>
                  <w:marTop w:val="0"/>
                  <w:marBottom w:val="0"/>
                  <w:divBdr>
                    <w:top w:val="none" w:sz="0" w:space="0" w:color="auto"/>
                    <w:left w:val="none" w:sz="0" w:space="0" w:color="auto"/>
                    <w:bottom w:val="none" w:sz="0" w:space="0" w:color="auto"/>
                    <w:right w:val="none" w:sz="0" w:space="0" w:color="auto"/>
                  </w:divBdr>
                </w:div>
                <w:div w:id="77098186">
                  <w:marLeft w:val="60"/>
                  <w:marRight w:val="0"/>
                  <w:marTop w:val="0"/>
                  <w:marBottom w:val="0"/>
                  <w:divBdr>
                    <w:top w:val="none" w:sz="0" w:space="0" w:color="auto"/>
                    <w:left w:val="none" w:sz="0" w:space="0" w:color="auto"/>
                    <w:bottom w:val="none" w:sz="0" w:space="0" w:color="auto"/>
                    <w:right w:val="none" w:sz="0" w:space="0" w:color="auto"/>
                  </w:divBdr>
                </w:div>
              </w:divsChild>
            </w:div>
            <w:div w:id="1438795583">
              <w:marLeft w:val="0"/>
              <w:marRight w:val="0"/>
              <w:marTop w:val="0"/>
              <w:marBottom w:val="0"/>
              <w:divBdr>
                <w:top w:val="none" w:sz="0" w:space="0" w:color="auto"/>
                <w:left w:val="none" w:sz="0" w:space="0" w:color="auto"/>
                <w:bottom w:val="none" w:sz="0" w:space="0" w:color="auto"/>
                <w:right w:val="none" w:sz="0" w:space="0" w:color="auto"/>
              </w:divBdr>
              <w:divsChild>
                <w:div w:id="1027409786">
                  <w:marLeft w:val="0"/>
                  <w:marRight w:val="0"/>
                  <w:marTop w:val="120"/>
                  <w:marBottom w:val="0"/>
                  <w:divBdr>
                    <w:top w:val="none" w:sz="0" w:space="0" w:color="auto"/>
                    <w:left w:val="none" w:sz="0" w:space="0" w:color="auto"/>
                    <w:bottom w:val="none" w:sz="0" w:space="0" w:color="auto"/>
                    <w:right w:val="none" w:sz="0" w:space="0" w:color="auto"/>
                  </w:divBdr>
                  <w:divsChild>
                    <w:div w:id="1855459217">
                      <w:marLeft w:val="0"/>
                      <w:marRight w:val="0"/>
                      <w:marTop w:val="0"/>
                      <w:marBottom w:val="0"/>
                      <w:divBdr>
                        <w:top w:val="none" w:sz="0" w:space="0" w:color="auto"/>
                        <w:left w:val="none" w:sz="0" w:space="0" w:color="auto"/>
                        <w:bottom w:val="none" w:sz="0" w:space="0" w:color="auto"/>
                        <w:right w:val="none" w:sz="0" w:space="0" w:color="auto"/>
                      </w:divBdr>
                      <w:divsChild>
                        <w:div w:id="331027810">
                          <w:marLeft w:val="0"/>
                          <w:marRight w:val="0"/>
                          <w:marTop w:val="0"/>
                          <w:marBottom w:val="0"/>
                          <w:divBdr>
                            <w:top w:val="none" w:sz="0" w:space="0" w:color="auto"/>
                            <w:left w:val="none" w:sz="0" w:space="0" w:color="auto"/>
                            <w:bottom w:val="none" w:sz="0" w:space="0" w:color="auto"/>
                            <w:right w:val="none" w:sz="0" w:space="0" w:color="auto"/>
                          </w:divBdr>
                          <w:divsChild>
                            <w:div w:id="1860583775">
                              <w:marLeft w:val="0"/>
                              <w:marRight w:val="0"/>
                              <w:marTop w:val="0"/>
                              <w:marBottom w:val="0"/>
                              <w:divBdr>
                                <w:top w:val="none" w:sz="0" w:space="0" w:color="auto"/>
                                <w:left w:val="none" w:sz="0" w:space="0" w:color="auto"/>
                                <w:bottom w:val="none" w:sz="0" w:space="0" w:color="auto"/>
                                <w:right w:val="none" w:sz="0" w:space="0" w:color="auto"/>
                              </w:divBdr>
                            </w:div>
                            <w:div w:id="2009094010">
                              <w:marLeft w:val="0"/>
                              <w:marRight w:val="0"/>
                              <w:marTop w:val="0"/>
                              <w:marBottom w:val="0"/>
                              <w:divBdr>
                                <w:top w:val="none" w:sz="0" w:space="0" w:color="auto"/>
                                <w:left w:val="none" w:sz="0" w:space="0" w:color="auto"/>
                                <w:bottom w:val="none" w:sz="0" w:space="0" w:color="auto"/>
                                <w:right w:val="none" w:sz="0" w:space="0" w:color="auto"/>
                              </w:divBdr>
                            </w:div>
                            <w:div w:id="143741147">
                              <w:marLeft w:val="0"/>
                              <w:marRight w:val="0"/>
                              <w:marTop w:val="0"/>
                              <w:marBottom w:val="0"/>
                              <w:divBdr>
                                <w:top w:val="none" w:sz="0" w:space="0" w:color="auto"/>
                                <w:left w:val="none" w:sz="0" w:space="0" w:color="auto"/>
                                <w:bottom w:val="none" w:sz="0" w:space="0" w:color="auto"/>
                                <w:right w:val="none" w:sz="0" w:space="0" w:color="auto"/>
                              </w:divBdr>
                            </w:div>
                            <w:div w:id="203373714">
                              <w:marLeft w:val="0"/>
                              <w:marRight w:val="0"/>
                              <w:marTop w:val="0"/>
                              <w:marBottom w:val="0"/>
                              <w:divBdr>
                                <w:top w:val="none" w:sz="0" w:space="0" w:color="auto"/>
                                <w:left w:val="none" w:sz="0" w:space="0" w:color="auto"/>
                                <w:bottom w:val="none" w:sz="0" w:space="0" w:color="auto"/>
                                <w:right w:val="none" w:sz="0" w:space="0" w:color="auto"/>
                              </w:divBdr>
                            </w:div>
                            <w:div w:id="877474703">
                              <w:marLeft w:val="0"/>
                              <w:marRight w:val="0"/>
                              <w:marTop w:val="0"/>
                              <w:marBottom w:val="0"/>
                              <w:divBdr>
                                <w:top w:val="none" w:sz="0" w:space="0" w:color="auto"/>
                                <w:left w:val="none" w:sz="0" w:space="0" w:color="auto"/>
                                <w:bottom w:val="none" w:sz="0" w:space="0" w:color="auto"/>
                                <w:right w:val="none" w:sz="0" w:space="0" w:color="auto"/>
                              </w:divBdr>
                            </w:div>
                            <w:div w:id="55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4841">
      <w:bodyDiv w:val="1"/>
      <w:marLeft w:val="0"/>
      <w:marRight w:val="0"/>
      <w:marTop w:val="0"/>
      <w:marBottom w:val="0"/>
      <w:divBdr>
        <w:top w:val="none" w:sz="0" w:space="0" w:color="auto"/>
        <w:left w:val="none" w:sz="0" w:space="0" w:color="auto"/>
        <w:bottom w:val="none" w:sz="0" w:space="0" w:color="auto"/>
        <w:right w:val="none" w:sz="0" w:space="0" w:color="auto"/>
      </w:divBdr>
    </w:div>
    <w:div w:id="1221790273">
      <w:bodyDiv w:val="1"/>
      <w:marLeft w:val="0"/>
      <w:marRight w:val="0"/>
      <w:marTop w:val="0"/>
      <w:marBottom w:val="0"/>
      <w:divBdr>
        <w:top w:val="none" w:sz="0" w:space="0" w:color="auto"/>
        <w:left w:val="none" w:sz="0" w:space="0" w:color="auto"/>
        <w:bottom w:val="none" w:sz="0" w:space="0" w:color="auto"/>
        <w:right w:val="none" w:sz="0" w:space="0" w:color="auto"/>
      </w:divBdr>
    </w:div>
    <w:div w:id="1235121748">
      <w:bodyDiv w:val="1"/>
      <w:marLeft w:val="0"/>
      <w:marRight w:val="0"/>
      <w:marTop w:val="0"/>
      <w:marBottom w:val="0"/>
      <w:divBdr>
        <w:top w:val="none" w:sz="0" w:space="0" w:color="auto"/>
        <w:left w:val="none" w:sz="0" w:space="0" w:color="auto"/>
        <w:bottom w:val="none" w:sz="0" w:space="0" w:color="auto"/>
        <w:right w:val="none" w:sz="0" w:space="0" w:color="auto"/>
      </w:divBdr>
      <w:divsChild>
        <w:div w:id="2051611819">
          <w:marLeft w:val="360"/>
          <w:marRight w:val="0"/>
          <w:marTop w:val="0"/>
          <w:marBottom w:val="0"/>
          <w:divBdr>
            <w:top w:val="none" w:sz="0" w:space="0" w:color="auto"/>
            <w:left w:val="none" w:sz="0" w:space="0" w:color="auto"/>
            <w:bottom w:val="none" w:sz="0" w:space="0" w:color="auto"/>
            <w:right w:val="none" w:sz="0" w:space="0" w:color="auto"/>
          </w:divBdr>
        </w:div>
      </w:divsChild>
    </w:div>
    <w:div w:id="1262178210">
      <w:bodyDiv w:val="1"/>
      <w:marLeft w:val="0"/>
      <w:marRight w:val="0"/>
      <w:marTop w:val="0"/>
      <w:marBottom w:val="0"/>
      <w:divBdr>
        <w:top w:val="none" w:sz="0" w:space="0" w:color="auto"/>
        <w:left w:val="none" w:sz="0" w:space="0" w:color="auto"/>
        <w:bottom w:val="none" w:sz="0" w:space="0" w:color="auto"/>
        <w:right w:val="none" w:sz="0" w:space="0" w:color="auto"/>
      </w:divBdr>
    </w:div>
    <w:div w:id="1276983516">
      <w:bodyDiv w:val="1"/>
      <w:marLeft w:val="0"/>
      <w:marRight w:val="0"/>
      <w:marTop w:val="0"/>
      <w:marBottom w:val="0"/>
      <w:divBdr>
        <w:top w:val="none" w:sz="0" w:space="0" w:color="auto"/>
        <w:left w:val="none" w:sz="0" w:space="0" w:color="auto"/>
        <w:bottom w:val="none" w:sz="0" w:space="0" w:color="auto"/>
        <w:right w:val="none" w:sz="0" w:space="0" w:color="auto"/>
      </w:divBdr>
    </w:div>
    <w:div w:id="1305700969">
      <w:bodyDiv w:val="1"/>
      <w:marLeft w:val="0"/>
      <w:marRight w:val="0"/>
      <w:marTop w:val="0"/>
      <w:marBottom w:val="0"/>
      <w:divBdr>
        <w:top w:val="none" w:sz="0" w:space="0" w:color="auto"/>
        <w:left w:val="none" w:sz="0" w:space="0" w:color="auto"/>
        <w:bottom w:val="none" w:sz="0" w:space="0" w:color="auto"/>
        <w:right w:val="none" w:sz="0" w:space="0" w:color="auto"/>
      </w:divBdr>
    </w:div>
    <w:div w:id="1310480536">
      <w:bodyDiv w:val="1"/>
      <w:marLeft w:val="0"/>
      <w:marRight w:val="0"/>
      <w:marTop w:val="0"/>
      <w:marBottom w:val="0"/>
      <w:divBdr>
        <w:top w:val="none" w:sz="0" w:space="0" w:color="auto"/>
        <w:left w:val="none" w:sz="0" w:space="0" w:color="auto"/>
        <w:bottom w:val="none" w:sz="0" w:space="0" w:color="auto"/>
        <w:right w:val="none" w:sz="0" w:space="0" w:color="auto"/>
      </w:divBdr>
    </w:div>
    <w:div w:id="1333798127">
      <w:bodyDiv w:val="1"/>
      <w:marLeft w:val="0"/>
      <w:marRight w:val="0"/>
      <w:marTop w:val="0"/>
      <w:marBottom w:val="0"/>
      <w:divBdr>
        <w:top w:val="none" w:sz="0" w:space="0" w:color="auto"/>
        <w:left w:val="none" w:sz="0" w:space="0" w:color="auto"/>
        <w:bottom w:val="none" w:sz="0" w:space="0" w:color="auto"/>
        <w:right w:val="none" w:sz="0" w:space="0" w:color="auto"/>
      </w:divBdr>
    </w:div>
    <w:div w:id="1383990631">
      <w:bodyDiv w:val="1"/>
      <w:marLeft w:val="0"/>
      <w:marRight w:val="0"/>
      <w:marTop w:val="0"/>
      <w:marBottom w:val="0"/>
      <w:divBdr>
        <w:top w:val="none" w:sz="0" w:space="0" w:color="auto"/>
        <w:left w:val="none" w:sz="0" w:space="0" w:color="auto"/>
        <w:bottom w:val="none" w:sz="0" w:space="0" w:color="auto"/>
        <w:right w:val="none" w:sz="0" w:space="0" w:color="auto"/>
      </w:divBdr>
      <w:divsChild>
        <w:div w:id="1569881828">
          <w:marLeft w:val="0"/>
          <w:marRight w:val="0"/>
          <w:marTop w:val="0"/>
          <w:marBottom w:val="0"/>
          <w:divBdr>
            <w:top w:val="none" w:sz="0" w:space="0" w:color="auto"/>
            <w:left w:val="none" w:sz="0" w:space="0" w:color="auto"/>
            <w:bottom w:val="none" w:sz="0" w:space="0" w:color="auto"/>
            <w:right w:val="none" w:sz="0" w:space="0" w:color="auto"/>
          </w:divBdr>
          <w:divsChild>
            <w:div w:id="143934451">
              <w:marLeft w:val="0"/>
              <w:marRight w:val="0"/>
              <w:marTop w:val="0"/>
              <w:marBottom w:val="0"/>
              <w:divBdr>
                <w:top w:val="none" w:sz="0" w:space="0" w:color="auto"/>
                <w:left w:val="none" w:sz="0" w:space="0" w:color="auto"/>
                <w:bottom w:val="none" w:sz="0" w:space="0" w:color="auto"/>
                <w:right w:val="none" w:sz="0" w:space="0" w:color="auto"/>
              </w:divBdr>
            </w:div>
          </w:divsChild>
        </w:div>
        <w:div w:id="1514565145">
          <w:marLeft w:val="0"/>
          <w:marRight w:val="0"/>
          <w:marTop w:val="0"/>
          <w:marBottom w:val="0"/>
          <w:divBdr>
            <w:top w:val="none" w:sz="0" w:space="0" w:color="auto"/>
            <w:left w:val="none" w:sz="0" w:space="0" w:color="auto"/>
            <w:bottom w:val="none" w:sz="0" w:space="0" w:color="auto"/>
            <w:right w:val="none" w:sz="0" w:space="0" w:color="auto"/>
          </w:divBdr>
          <w:divsChild>
            <w:div w:id="1431465796">
              <w:marLeft w:val="0"/>
              <w:marRight w:val="0"/>
              <w:marTop w:val="0"/>
              <w:marBottom w:val="0"/>
              <w:divBdr>
                <w:top w:val="none" w:sz="0" w:space="0" w:color="auto"/>
                <w:left w:val="none" w:sz="0" w:space="0" w:color="auto"/>
                <w:bottom w:val="none" w:sz="0" w:space="0" w:color="auto"/>
                <w:right w:val="none" w:sz="0" w:space="0" w:color="auto"/>
              </w:divBdr>
              <w:divsChild>
                <w:div w:id="2057460191">
                  <w:marLeft w:val="0"/>
                  <w:marRight w:val="0"/>
                  <w:marTop w:val="0"/>
                  <w:marBottom w:val="0"/>
                  <w:divBdr>
                    <w:top w:val="none" w:sz="0" w:space="0" w:color="auto"/>
                    <w:left w:val="none" w:sz="0" w:space="0" w:color="auto"/>
                    <w:bottom w:val="none" w:sz="0" w:space="0" w:color="auto"/>
                    <w:right w:val="none" w:sz="0" w:space="0" w:color="auto"/>
                  </w:divBdr>
                </w:div>
                <w:div w:id="1732729426">
                  <w:marLeft w:val="300"/>
                  <w:marRight w:val="0"/>
                  <w:marTop w:val="0"/>
                  <w:marBottom w:val="0"/>
                  <w:divBdr>
                    <w:top w:val="none" w:sz="0" w:space="0" w:color="auto"/>
                    <w:left w:val="none" w:sz="0" w:space="0" w:color="auto"/>
                    <w:bottom w:val="none" w:sz="0" w:space="0" w:color="auto"/>
                    <w:right w:val="none" w:sz="0" w:space="0" w:color="auto"/>
                  </w:divBdr>
                </w:div>
                <w:div w:id="540485531">
                  <w:marLeft w:val="300"/>
                  <w:marRight w:val="0"/>
                  <w:marTop w:val="0"/>
                  <w:marBottom w:val="0"/>
                  <w:divBdr>
                    <w:top w:val="none" w:sz="0" w:space="0" w:color="auto"/>
                    <w:left w:val="none" w:sz="0" w:space="0" w:color="auto"/>
                    <w:bottom w:val="none" w:sz="0" w:space="0" w:color="auto"/>
                    <w:right w:val="none" w:sz="0" w:space="0" w:color="auto"/>
                  </w:divBdr>
                </w:div>
                <w:div w:id="2075422656">
                  <w:marLeft w:val="300"/>
                  <w:marRight w:val="0"/>
                  <w:marTop w:val="0"/>
                  <w:marBottom w:val="0"/>
                  <w:divBdr>
                    <w:top w:val="none" w:sz="0" w:space="0" w:color="auto"/>
                    <w:left w:val="none" w:sz="0" w:space="0" w:color="auto"/>
                    <w:bottom w:val="none" w:sz="0" w:space="0" w:color="auto"/>
                    <w:right w:val="none" w:sz="0" w:space="0" w:color="auto"/>
                  </w:divBdr>
                </w:div>
                <w:div w:id="1194536226">
                  <w:marLeft w:val="0"/>
                  <w:marRight w:val="0"/>
                  <w:marTop w:val="0"/>
                  <w:marBottom w:val="0"/>
                  <w:divBdr>
                    <w:top w:val="none" w:sz="0" w:space="0" w:color="auto"/>
                    <w:left w:val="none" w:sz="0" w:space="0" w:color="auto"/>
                    <w:bottom w:val="none" w:sz="0" w:space="0" w:color="auto"/>
                    <w:right w:val="none" w:sz="0" w:space="0" w:color="auto"/>
                  </w:divBdr>
                </w:div>
                <w:div w:id="57362644">
                  <w:marLeft w:val="60"/>
                  <w:marRight w:val="0"/>
                  <w:marTop w:val="0"/>
                  <w:marBottom w:val="0"/>
                  <w:divBdr>
                    <w:top w:val="none" w:sz="0" w:space="0" w:color="auto"/>
                    <w:left w:val="none" w:sz="0" w:space="0" w:color="auto"/>
                    <w:bottom w:val="none" w:sz="0" w:space="0" w:color="auto"/>
                    <w:right w:val="none" w:sz="0" w:space="0" w:color="auto"/>
                  </w:divBdr>
                </w:div>
              </w:divsChild>
            </w:div>
            <w:div w:id="1837071274">
              <w:marLeft w:val="0"/>
              <w:marRight w:val="0"/>
              <w:marTop w:val="0"/>
              <w:marBottom w:val="0"/>
              <w:divBdr>
                <w:top w:val="none" w:sz="0" w:space="0" w:color="auto"/>
                <w:left w:val="none" w:sz="0" w:space="0" w:color="auto"/>
                <w:bottom w:val="none" w:sz="0" w:space="0" w:color="auto"/>
                <w:right w:val="none" w:sz="0" w:space="0" w:color="auto"/>
              </w:divBdr>
              <w:divsChild>
                <w:div w:id="1264530298">
                  <w:marLeft w:val="0"/>
                  <w:marRight w:val="0"/>
                  <w:marTop w:val="120"/>
                  <w:marBottom w:val="0"/>
                  <w:divBdr>
                    <w:top w:val="none" w:sz="0" w:space="0" w:color="auto"/>
                    <w:left w:val="none" w:sz="0" w:space="0" w:color="auto"/>
                    <w:bottom w:val="none" w:sz="0" w:space="0" w:color="auto"/>
                    <w:right w:val="none" w:sz="0" w:space="0" w:color="auto"/>
                  </w:divBdr>
                  <w:divsChild>
                    <w:div w:id="220021253">
                      <w:marLeft w:val="0"/>
                      <w:marRight w:val="0"/>
                      <w:marTop w:val="0"/>
                      <w:marBottom w:val="0"/>
                      <w:divBdr>
                        <w:top w:val="none" w:sz="0" w:space="0" w:color="auto"/>
                        <w:left w:val="none" w:sz="0" w:space="0" w:color="auto"/>
                        <w:bottom w:val="none" w:sz="0" w:space="0" w:color="auto"/>
                        <w:right w:val="none" w:sz="0" w:space="0" w:color="auto"/>
                      </w:divBdr>
                      <w:divsChild>
                        <w:div w:id="1281690211">
                          <w:marLeft w:val="0"/>
                          <w:marRight w:val="0"/>
                          <w:marTop w:val="0"/>
                          <w:marBottom w:val="0"/>
                          <w:divBdr>
                            <w:top w:val="none" w:sz="0" w:space="0" w:color="auto"/>
                            <w:left w:val="none" w:sz="0" w:space="0" w:color="auto"/>
                            <w:bottom w:val="none" w:sz="0" w:space="0" w:color="auto"/>
                            <w:right w:val="none" w:sz="0" w:space="0" w:color="auto"/>
                          </w:divBdr>
                          <w:divsChild>
                            <w:div w:id="630477263">
                              <w:marLeft w:val="0"/>
                              <w:marRight w:val="0"/>
                              <w:marTop w:val="0"/>
                              <w:marBottom w:val="0"/>
                              <w:divBdr>
                                <w:top w:val="none" w:sz="0" w:space="0" w:color="auto"/>
                                <w:left w:val="none" w:sz="0" w:space="0" w:color="auto"/>
                                <w:bottom w:val="none" w:sz="0" w:space="0" w:color="auto"/>
                                <w:right w:val="none" w:sz="0" w:space="0" w:color="auto"/>
                              </w:divBdr>
                            </w:div>
                            <w:div w:id="444427534">
                              <w:marLeft w:val="0"/>
                              <w:marRight w:val="0"/>
                              <w:marTop w:val="0"/>
                              <w:marBottom w:val="0"/>
                              <w:divBdr>
                                <w:top w:val="none" w:sz="0" w:space="0" w:color="auto"/>
                                <w:left w:val="none" w:sz="0" w:space="0" w:color="auto"/>
                                <w:bottom w:val="none" w:sz="0" w:space="0" w:color="auto"/>
                                <w:right w:val="none" w:sz="0" w:space="0" w:color="auto"/>
                              </w:divBdr>
                            </w:div>
                            <w:div w:id="1418552062">
                              <w:marLeft w:val="0"/>
                              <w:marRight w:val="0"/>
                              <w:marTop w:val="0"/>
                              <w:marBottom w:val="0"/>
                              <w:divBdr>
                                <w:top w:val="none" w:sz="0" w:space="0" w:color="auto"/>
                                <w:left w:val="none" w:sz="0" w:space="0" w:color="auto"/>
                                <w:bottom w:val="none" w:sz="0" w:space="0" w:color="auto"/>
                                <w:right w:val="none" w:sz="0" w:space="0" w:color="auto"/>
                              </w:divBdr>
                            </w:div>
                            <w:div w:id="1476222556">
                              <w:marLeft w:val="0"/>
                              <w:marRight w:val="0"/>
                              <w:marTop w:val="0"/>
                              <w:marBottom w:val="0"/>
                              <w:divBdr>
                                <w:top w:val="none" w:sz="0" w:space="0" w:color="auto"/>
                                <w:left w:val="none" w:sz="0" w:space="0" w:color="auto"/>
                                <w:bottom w:val="none" w:sz="0" w:space="0" w:color="auto"/>
                                <w:right w:val="none" w:sz="0" w:space="0" w:color="auto"/>
                              </w:divBdr>
                            </w:div>
                            <w:div w:id="256061271">
                              <w:marLeft w:val="0"/>
                              <w:marRight w:val="0"/>
                              <w:marTop w:val="0"/>
                              <w:marBottom w:val="0"/>
                              <w:divBdr>
                                <w:top w:val="none" w:sz="0" w:space="0" w:color="auto"/>
                                <w:left w:val="none" w:sz="0" w:space="0" w:color="auto"/>
                                <w:bottom w:val="none" w:sz="0" w:space="0" w:color="auto"/>
                                <w:right w:val="none" w:sz="0" w:space="0" w:color="auto"/>
                              </w:divBdr>
                            </w:div>
                            <w:div w:id="538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48387">
      <w:bodyDiv w:val="1"/>
      <w:marLeft w:val="0"/>
      <w:marRight w:val="0"/>
      <w:marTop w:val="0"/>
      <w:marBottom w:val="0"/>
      <w:divBdr>
        <w:top w:val="none" w:sz="0" w:space="0" w:color="auto"/>
        <w:left w:val="none" w:sz="0" w:space="0" w:color="auto"/>
        <w:bottom w:val="none" w:sz="0" w:space="0" w:color="auto"/>
        <w:right w:val="none" w:sz="0" w:space="0" w:color="auto"/>
      </w:divBdr>
      <w:divsChild>
        <w:div w:id="2024235404">
          <w:marLeft w:val="360"/>
          <w:marRight w:val="0"/>
          <w:marTop w:val="0"/>
          <w:marBottom w:val="0"/>
          <w:divBdr>
            <w:top w:val="none" w:sz="0" w:space="0" w:color="auto"/>
            <w:left w:val="none" w:sz="0" w:space="0" w:color="auto"/>
            <w:bottom w:val="none" w:sz="0" w:space="0" w:color="auto"/>
            <w:right w:val="none" w:sz="0" w:space="0" w:color="auto"/>
          </w:divBdr>
        </w:div>
      </w:divsChild>
    </w:div>
    <w:div w:id="1420297361">
      <w:bodyDiv w:val="1"/>
      <w:marLeft w:val="0"/>
      <w:marRight w:val="0"/>
      <w:marTop w:val="0"/>
      <w:marBottom w:val="0"/>
      <w:divBdr>
        <w:top w:val="none" w:sz="0" w:space="0" w:color="auto"/>
        <w:left w:val="none" w:sz="0" w:space="0" w:color="auto"/>
        <w:bottom w:val="none" w:sz="0" w:space="0" w:color="auto"/>
        <w:right w:val="none" w:sz="0" w:space="0" w:color="auto"/>
      </w:divBdr>
    </w:div>
    <w:div w:id="1426457315">
      <w:bodyDiv w:val="1"/>
      <w:marLeft w:val="0"/>
      <w:marRight w:val="0"/>
      <w:marTop w:val="0"/>
      <w:marBottom w:val="0"/>
      <w:divBdr>
        <w:top w:val="none" w:sz="0" w:space="0" w:color="auto"/>
        <w:left w:val="none" w:sz="0" w:space="0" w:color="auto"/>
        <w:bottom w:val="none" w:sz="0" w:space="0" w:color="auto"/>
        <w:right w:val="none" w:sz="0" w:space="0" w:color="auto"/>
      </w:divBdr>
    </w:div>
    <w:div w:id="1485046201">
      <w:bodyDiv w:val="1"/>
      <w:marLeft w:val="0"/>
      <w:marRight w:val="0"/>
      <w:marTop w:val="0"/>
      <w:marBottom w:val="0"/>
      <w:divBdr>
        <w:top w:val="none" w:sz="0" w:space="0" w:color="auto"/>
        <w:left w:val="none" w:sz="0" w:space="0" w:color="auto"/>
        <w:bottom w:val="none" w:sz="0" w:space="0" w:color="auto"/>
        <w:right w:val="none" w:sz="0" w:space="0" w:color="auto"/>
      </w:divBdr>
    </w:div>
    <w:div w:id="1506748734">
      <w:bodyDiv w:val="1"/>
      <w:marLeft w:val="0"/>
      <w:marRight w:val="0"/>
      <w:marTop w:val="0"/>
      <w:marBottom w:val="0"/>
      <w:divBdr>
        <w:top w:val="none" w:sz="0" w:space="0" w:color="auto"/>
        <w:left w:val="none" w:sz="0" w:space="0" w:color="auto"/>
        <w:bottom w:val="none" w:sz="0" w:space="0" w:color="auto"/>
        <w:right w:val="none" w:sz="0" w:space="0" w:color="auto"/>
      </w:divBdr>
    </w:div>
    <w:div w:id="1527715289">
      <w:bodyDiv w:val="1"/>
      <w:marLeft w:val="0"/>
      <w:marRight w:val="0"/>
      <w:marTop w:val="0"/>
      <w:marBottom w:val="0"/>
      <w:divBdr>
        <w:top w:val="none" w:sz="0" w:space="0" w:color="auto"/>
        <w:left w:val="none" w:sz="0" w:space="0" w:color="auto"/>
        <w:bottom w:val="none" w:sz="0" w:space="0" w:color="auto"/>
        <w:right w:val="none" w:sz="0" w:space="0" w:color="auto"/>
      </w:divBdr>
    </w:div>
    <w:div w:id="1606234737">
      <w:bodyDiv w:val="1"/>
      <w:marLeft w:val="0"/>
      <w:marRight w:val="0"/>
      <w:marTop w:val="0"/>
      <w:marBottom w:val="0"/>
      <w:divBdr>
        <w:top w:val="none" w:sz="0" w:space="0" w:color="auto"/>
        <w:left w:val="none" w:sz="0" w:space="0" w:color="auto"/>
        <w:bottom w:val="none" w:sz="0" w:space="0" w:color="auto"/>
        <w:right w:val="none" w:sz="0" w:space="0" w:color="auto"/>
      </w:divBdr>
    </w:div>
    <w:div w:id="1659193361">
      <w:bodyDiv w:val="1"/>
      <w:marLeft w:val="0"/>
      <w:marRight w:val="0"/>
      <w:marTop w:val="0"/>
      <w:marBottom w:val="0"/>
      <w:divBdr>
        <w:top w:val="none" w:sz="0" w:space="0" w:color="auto"/>
        <w:left w:val="none" w:sz="0" w:space="0" w:color="auto"/>
        <w:bottom w:val="none" w:sz="0" w:space="0" w:color="auto"/>
        <w:right w:val="none" w:sz="0" w:space="0" w:color="auto"/>
      </w:divBdr>
    </w:div>
    <w:div w:id="1684434874">
      <w:bodyDiv w:val="1"/>
      <w:marLeft w:val="0"/>
      <w:marRight w:val="0"/>
      <w:marTop w:val="0"/>
      <w:marBottom w:val="0"/>
      <w:divBdr>
        <w:top w:val="none" w:sz="0" w:space="0" w:color="auto"/>
        <w:left w:val="none" w:sz="0" w:space="0" w:color="auto"/>
        <w:bottom w:val="none" w:sz="0" w:space="0" w:color="auto"/>
        <w:right w:val="none" w:sz="0" w:space="0" w:color="auto"/>
      </w:divBdr>
    </w:div>
    <w:div w:id="1686132661">
      <w:bodyDiv w:val="1"/>
      <w:marLeft w:val="0"/>
      <w:marRight w:val="0"/>
      <w:marTop w:val="0"/>
      <w:marBottom w:val="0"/>
      <w:divBdr>
        <w:top w:val="none" w:sz="0" w:space="0" w:color="auto"/>
        <w:left w:val="none" w:sz="0" w:space="0" w:color="auto"/>
        <w:bottom w:val="none" w:sz="0" w:space="0" w:color="auto"/>
        <w:right w:val="none" w:sz="0" w:space="0" w:color="auto"/>
      </w:divBdr>
    </w:div>
    <w:div w:id="1714886214">
      <w:bodyDiv w:val="1"/>
      <w:marLeft w:val="0"/>
      <w:marRight w:val="0"/>
      <w:marTop w:val="0"/>
      <w:marBottom w:val="0"/>
      <w:divBdr>
        <w:top w:val="none" w:sz="0" w:space="0" w:color="auto"/>
        <w:left w:val="none" w:sz="0" w:space="0" w:color="auto"/>
        <w:bottom w:val="none" w:sz="0" w:space="0" w:color="auto"/>
        <w:right w:val="none" w:sz="0" w:space="0" w:color="auto"/>
      </w:divBdr>
    </w:div>
    <w:div w:id="1747192860">
      <w:bodyDiv w:val="1"/>
      <w:marLeft w:val="0"/>
      <w:marRight w:val="0"/>
      <w:marTop w:val="0"/>
      <w:marBottom w:val="0"/>
      <w:divBdr>
        <w:top w:val="none" w:sz="0" w:space="0" w:color="auto"/>
        <w:left w:val="none" w:sz="0" w:space="0" w:color="auto"/>
        <w:bottom w:val="none" w:sz="0" w:space="0" w:color="auto"/>
        <w:right w:val="none" w:sz="0" w:space="0" w:color="auto"/>
      </w:divBdr>
    </w:div>
    <w:div w:id="1824924856">
      <w:bodyDiv w:val="1"/>
      <w:marLeft w:val="0"/>
      <w:marRight w:val="0"/>
      <w:marTop w:val="0"/>
      <w:marBottom w:val="0"/>
      <w:divBdr>
        <w:top w:val="none" w:sz="0" w:space="0" w:color="auto"/>
        <w:left w:val="none" w:sz="0" w:space="0" w:color="auto"/>
        <w:bottom w:val="none" w:sz="0" w:space="0" w:color="auto"/>
        <w:right w:val="none" w:sz="0" w:space="0" w:color="auto"/>
      </w:divBdr>
    </w:div>
    <w:div w:id="1836527508">
      <w:bodyDiv w:val="1"/>
      <w:marLeft w:val="0"/>
      <w:marRight w:val="0"/>
      <w:marTop w:val="0"/>
      <w:marBottom w:val="0"/>
      <w:divBdr>
        <w:top w:val="none" w:sz="0" w:space="0" w:color="auto"/>
        <w:left w:val="none" w:sz="0" w:space="0" w:color="auto"/>
        <w:bottom w:val="none" w:sz="0" w:space="0" w:color="auto"/>
        <w:right w:val="none" w:sz="0" w:space="0" w:color="auto"/>
      </w:divBdr>
    </w:div>
    <w:div w:id="1851875694">
      <w:bodyDiv w:val="1"/>
      <w:marLeft w:val="0"/>
      <w:marRight w:val="0"/>
      <w:marTop w:val="0"/>
      <w:marBottom w:val="0"/>
      <w:divBdr>
        <w:top w:val="none" w:sz="0" w:space="0" w:color="auto"/>
        <w:left w:val="none" w:sz="0" w:space="0" w:color="auto"/>
        <w:bottom w:val="none" w:sz="0" w:space="0" w:color="auto"/>
        <w:right w:val="none" w:sz="0" w:space="0" w:color="auto"/>
      </w:divBdr>
    </w:div>
    <w:div w:id="1913007309">
      <w:bodyDiv w:val="1"/>
      <w:marLeft w:val="0"/>
      <w:marRight w:val="0"/>
      <w:marTop w:val="0"/>
      <w:marBottom w:val="0"/>
      <w:divBdr>
        <w:top w:val="none" w:sz="0" w:space="0" w:color="auto"/>
        <w:left w:val="none" w:sz="0" w:space="0" w:color="auto"/>
        <w:bottom w:val="none" w:sz="0" w:space="0" w:color="auto"/>
        <w:right w:val="none" w:sz="0" w:space="0" w:color="auto"/>
      </w:divBdr>
    </w:div>
    <w:div w:id="1946888496">
      <w:bodyDiv w:val="1"/>
      <w:marLeft w:val="0"/>
      <w:marRight w:val="0"/>
      <w:marTop w:val="0"/>
      <w:marBottom w:val="0"/>
      <w:divBdr>
        <w:top w:val="none" w:sz="0" w:space="0" w:color="auto"/>
        <w:left w:val="none" w:sz="0" w:space="0" w:color="auto"/>
        <w:bottom w:val="none" w:sz="0" w:space="0" w:color="auto"/>
        <w:right w:val="none" w:sz="0" w:space="0" w:color="auto"/>
      </w:divBdr>
    </w:div>
    <w:div w:id="1993169591">
      <w:bodyDiv w:val="1"/>
      <w:marLeft w:val="0"/>
      <w:marRight w:val="0"/>
      <w:marTop w:val="0"/>
      <w:marBottom w:val="0"/>
      <w:divBdr>
        <w:top w:val="none" w:sz="0" w:space="0" w:color="auto"/>
        <w:left w:val="none" w:sz="0" w:space="0" w:color="auto"/>
        <w:bottom w:val="none" w:sz="0" w:space="0" w:color="auto"/>
        <w:right w:val="none" w:sz="0" w:space="0" w:color="auto"/>
      </w:divBdr>
    </w:div>
    <w:div w:id="2065131985">
      <w:bodyDiv w:val="1"/>
      <w:marLeft w:val="0"/>
      <w:marRight w:val="0"/>
      <w:marTop w:val="0"/>
      <w:marBottom w:val="0"/>
      <w:divBdr>
        <w:top w:val="none" w:sz="0" w:space="0" w:color="auto"/>
        <w:left w:val="none" w:sz="0" w:space="0" w:color="auto"/>
        <w:bottom w:val="none" w:sz="0" w:space="0" w:color="auto"/>
        <w:right w:val="none" w:sz="0" w:space="0" w:color="auto"/>
      </w:divBdr>
    </w:div>
    <w:div w:id="20846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5.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4297</TotalTime>
  <Pages>9</Pages>
  <Words>3172</Words>
  <Characters>17450</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zuluaga</dc:creator>
  <cp:keywords/>
  <dc:description/>
  <cp:lastModifiedBy>leonardo zuluaga</cp:lastModifiedBy>
  <cp:revision>808</cp:revision>
  <dcterms:created xsi:type="dcterms:W3CDTF">2024-04-09T15:15:00Z</dcterms:created>
  <dcterms:modified xsi:type="dcterms:W3CDTF">2025-11-28T19:07:00Z</dcterms:modified>
</cp:coreProperties>
</file>